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737D0" w14:textId="6214EE48" w:rsidR="00232761" w:rsidRPr="006A49D8" w:rsidRDefault="00CC45CB" w:rsidP="00A217A4">
      <w:pPr>
        <w:spacing w:line="300" w:lineRule="auto"/>
        <w:jc w:val="center"/>
        <w:rPr>
          <w:rFonts w:ascii="Garamond" w:hAnsi="Garamond"/>
          <w:b/>
          <w:bCs/>
          <w:sz w:val="28"/>
          <w:szCs w:val="24"/>
        </w:rPr>
      </w:pPr>
      <w:r w:rsidRPr="006A49D8">
        <w:rPr>
          <w:rFonts w:ascii="Garamond" w:hAnsi="Garamond"/>
          <w:b/>
          <w:bCs/>
          <w:sz w:val="28"/>
          <w:szCs w:val="24"/>
        </w:rPr>
        <w:t xml:space="preserve">SZCZEGÓŁOWY OPIS PRZEDMIOTU </w:t>
      </w:r>
      <w:r w:rsidR="00FD769D">
        <w:rPr>
          <w:rFonts w:ascii="Garamond" w:hAnsi="Garamond"/>
          <w:b/>
          <w:bCs/>
          <w:sz w:val="28"/>
          <w:szCs w:val="24"/>
        </w:rPr>
        <w:t>SZACOWANIA</w:t>
      </w:r>
    </w:p>
    <w:p w14:paraId="3F86C19E" w14:textId="7DF4D3BC" w:rsidR="00CC45CB" w:rsidRPr="006A49D8" w:rsidRDefault="00CC45CB" w:rsidP="00142F9A">
      <w:pPr>
        <w:spacing w:line="300" w:lineRule="auto"/>
        <w:jc w:val="center"/>
        <w:rPr>
          <w:rFonts w:ascii="Garamond" w:hAnsi="Garamond"/>
          <w:b/>
          <w:sz w:val="28"/>
          <w:szCs w:val="24"/>
        </w:rPr>
      </w:pPr>
      <w:r w:rsidRPr="006A49D8">
        <w:rPr>
          <w:rFonts w:ascii="Garamond" w:hAnsi="Garamond"/>
          <w:b/>
          <w:bCs/>
          <w:sz w:val="28"/>
          <w:szCs w:val="24"/>
        </w:rPr>
        <w:tab/>
        <w:t>(zwany dalej: „SOP</w:t>
      </w:r>
      <w:r w:rsidR="00FD769D">
        <w:rPr>
          <w:rFonts w:ascii="Garamond" w:hAnsi="Garamond"/>
          <w:b/>
          <w:bCs/>
          <w:sz w:val="28"/>
          <w:szCs w:val="24"/>
        </w:rPr>
        <w:t>S</w:t>
      </w:r>
      <w:r w:rsidRPr="006A49D8">
        <w:rPr>
          <w:rFonts w:ascii="Garamond" w:hAnsi="Garamond"/>
          <w:b/>
          <w:bCs/>
          <w:sz w:val="28"/>
          <w:szCs w:val="24"/>
        </w:rPr>
        <w:t>”)</w:t>
      </w:r>
    </w:p>
    <w:p w14:paraId="51A019E5" w14:textId="77777777" w:rsidR="00FB0B46" w:rsidRDefault="00FB0B46" w:rsidP="00142F9A">
      <w:pPr>
        <w:spacing w:line="300" w:lineRule="auto"/>
        <w:rPr>
          <w:rFonts w:ascii="Garamond" w:hAnsi="Garamond"/>
          <w:sz w:val="24"/>
          <w:szCs w:val="24"/>
        </w:rPr>
      </w:pPr>
    </w:p>
    <w:p w14:paraId="728019D7" w14:textId="77777777" w:rsidR="000069E9" w:rsidRPr="00CC45CB" w:rsidRDefault="000069E9" w:rsidP="00E90CE1">
      <w:pPr>
        <w:spacing w:after="120" w:line="300" w:lineRule="auto"/>
        <w:rPr>
          <w:rFonts w:ascii="Garamond" w:hAnsi="Garamond"/>
          <w:sz w:val="24"/>
          <w:szCs w:val="24"/>
        </w:rPr>
      </w:pPr>
    </w:p>
    <w:p w14:paraId="42D532D3" w14:textId="7EC6E9C8" w:rsidR="00CC45CB" w:rsidRPr="00CC45CB" w:rsidRDefault="00ED46DC" w:rsidP="00E90CE1">
      <w:pPr>
        <w:pStyle w:val="Akapitzlist"/>
        <w:tabs>
          <w:tab w:val="left" w:pos="284"/>
        </w:tabs>
        <w:spacing w:after="120" w:line="300" w:lineRule="auto"/>
        <w:ind w:left="0"/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ROZDZIAŁ</w:t>
      </w:r>
      <w:r w:rsidR="00CC45CB">
        <w:rPr>
          <w:rFonts w:ascii="Garamond" w:hAnsi="Garamond"/>
          <w:b/>
          <w:szCs w:val="24"/>
        </w:rPr>
        <w:t xml:space="preserve"> </w:t>
      </w:r>
      <w:r w:rsidR="00772E0A" w:rsidRPr="00CC45CB">
        <w:rPr>
          <w:rFonts w:ascii="Garamond" w:hAnsi="Garamond"/>
          <w:b/>
          <w:szCs w:val="24"/>
        </w:rPr>
        <w:t xml:space="preserve">I. </w:t>
      </w:r>
      <w:r w:rsidR="00CC45CB">
        <w:rPr>
          <w:rFonts w:ascii="Garamond" w:hAnsi="Garamond"/>
          <w:b/>
          <w:szCs w:val="24"/>
        </w:rPr>
        <w:t xml:space="preserve">INFORMACJE O </w:t>
      </w:r>
      <w:r w:rsidR="008544A1">
        <w:rPr>
          <w:rFonts w:ascii="Garamond" w:hAnsi="Garamond"/>
          <w:b/>
          <w:szCs w:val="24"/>
        </w:rPr>
        <w:t>PRZEDMIOCIE SZACOWANIA</w:t>
      </w:r>
    </w:p>
    <w:p w14:paraId="060E56D0" w14:textId="1C923D9F" w:rsidR="006953C3" w:rsidRPr="004654CC" w:rsidRDefault="006D3C24" w:rsidP="00E90CE1">
      <w:pPr>
        <w:pStyle w:val="Akapitzlist"/>
        <w:numPr>
          <w:ilvl w:val="0"/>
          <w:numId w:val="4"/>
        </w:numPr>
        <w:spacing w:after="120" w:line="300" w:lineRule="auto"/>
        <w:ind w:left="426" w:hanging="426"/>
        <w:jc w:val="both"/>
        <w:rPr>
          <w:rFonts w:ascii="Garamond" w:hAnsi="Garamond"/>
          <w:b/>
          <w:szCs w:val="24"/>
        </w:rPr>
      </w:pPr>
      <w:r w:rsidRPr="004654CC">
        <w:rPr>
          <w:rFonts w:ascii="Garamond" w:hAnsi="Garamond"/>
          <w:szCs w:val="24"/>
        </w:rPr>
        <w:t xml:space="preserve">Przedmiotem </w:t>
      </w:r>
      <w:r w:rsidR="00FD769D">
        <w:rPr>
          <w:rFonts w:ascii="Garamond" w:hAnsi="Garamond"/>
          <w:szCs w:val="24"/>
        </w:rPr>
        <w:t>szacowania</w:t>
      </w:r>
      <w:r w:rsidRPr="004654CC">
        <w:rPr>
          <w:rFonts w:ascii="Garamond" w:hAnsi="Garamond"/>
          <w:szCs w:val="24"/>
        </w:rPr>
        <w:t xml:space="preserve"> </w:t>
      </w:r>
      <w:r w:rsidR="0013013C" w:rsidRPr="004654CC">
        <w:rPr>
          <w:rFonts w:ascii="Garamond" w:hAnsi="Garamond"/>
          <w:szCs w:val="24"/>
        </w:rPr>
        <w:t>jest opracowanie graficzne, skład, łamanie, druk</w:t>
      </w:r>
      <w:r w:rsidR="00A70375" w:rsidRPr="004654CC">
        <w:rPr>
          <w:rFonts w:ascii="Garamond" w:hAnsi="Garamond"/>
          <w:szCs w:val="24"/>
        </w:rPr>
        <w:t>, oprawa</w:t>
      </w:r>
      <w:r w:rsidR="0013013C" w:rsidRPr="004654CC">
        <w:rPr>
          <w:rFonts w:ascii="Garamond" w:hAnsi="Garamond"/>
          <w:szCs w:val="24"/>
        </w:rPr>
        <w:t xml:space="preserve"> oraz dostawa do siedziby Zamawiającego</w:t>
      </w:r>
      <w:r w:rsidR="008829ED" w:rsidRPr="004654CC">
        <w:rPr>
          <w:rFonts w:ascii="Garamond" w:hAnsi="Garamond"/>
          <w:szCs w:val="24"/>
        </w:rPr>
        <w:t xml:space="preserve"> </w:t>
      </w:r>
      <w:r w:rsidR="00983FDF" w:rsidRPr="004654CC">
        <w:rPr>
          <w:rFonts w:ascii="Garamond" w:hAnsi="Garamond"/>
          <w:szCs w:val="24"/>
        </w:rPr>
        <w:t>200</w:t>
      </w:r>
      <w:r w:rsidR="008829ED" w:rsidRPr="004654CC">
        <w:rPr>
          <w:rFonts w:ascii="Garamond" w:hAnsi="Garamond"/>
          <w:szCs w:val="24"/>
        </w:rPr>
        <w:t xml:space="preserve"> szt</w:t>
      </w:r>
      <w:r w:rsidR="001D17C8" w:rsidRPr="004654CC">
        <w:rPr>
          <w:rFonts w:ascii="Garamond" w:hAnsi="Garamond"/>
          <w:szCs w:val="24"/>
        </w:rPr>
        <w:t>uk</w:t>
      </w:r>
      <w:r w:rsidR="0013013C" w:rsidRPr="004654CC">
        <w:rPr>
          <w:rFonts w:ascii="Garamond" w:hAnsi="Garamond"/>
          <w:szCs w:val="24"/>
        </w:rPr>
        <w:t xml:space="preserve"> b</w:t>
      </w:r>
      <w:r w:rsidR="00D06454" w:rsidRPr="004654CC">
        <w:rPr>
          <w:rFonts w:ascii="Garamond" w:hAnsi="Garamond"/>
          <w:szCs w:val="24"/>
        </w:rPr>
        <w:t>iuletynu informacyjnego</w:t>
      </w:r>
      <w:r w:rsidR="0013013C" w:rsidRPr="004654CC">
        <w:rPr>
          <w:rFonts w:ascii="Garamond" w:hAnsi="Garamond"/>
          <w:szCs w:val="24"/>
        </w:rPr>
        <w:t xml:space="preserve"> </w:t>
      </w:r>
      <w:r w:rsidR="008829ED" w:rsidRPr="004654CC">
        <w:rPr>
          <w:rFonts w:ascii="Garamond" w:hAnsi="Garamond"/>
          <w:szCs w:val="24"/>
        </w:rPr>
        <w:t>(zwanego dalej: „Biuletynem”)</w:t>
      </w:r>
      <w:r w:rsidRPr="004654CC">
        <w:rPr>
          <w:rFonts w:ascii="Garamond" w:hAnsi="Garamond"/>
          <w:szCs w:val="24"/>
        </w:rPr>
        <w:t xml:space="preserve">, </w:t>
      </w:r>
      <w:r w:rsidR="008E3250" w:rsidRPr="004654CC">
        <w:rPr>
          <w:rFonts w:ascii="Garamond" w:hAnsi="Garamond"/>
          <w:color w:val="000000"/>
          <w:szCs w:val="24"/>
        </w:rPr>
        <w:t>w ramach</w:t>
      </w:r>
      <w:r w:rsidR="00EA598A" w:rsidRPr="004654CC">
        <w:rPr>
          <w:rFonts w:ascii="Garamond" w:hAnsi="Garamond"/>
          <w:color w:val="000000"/>
          <w:szCs w:val="24"/>
        </w:rPr>
        <w:t xml:space="preserve"> </w:t>
      </w:r>
      <w:r w:rsidR="008E3250" w:rsidRPr="004654CC">
        <w:rPr>
          <w:rFonts w:ascii="Garamond" w:hAnsi="Garamond"/>
          <w:bCs/>
          <w:color w:val="000000"/>
          <w:szCs w:val="24"/>
        </w:rPr>
        <w:t>projektu „</w:t>
      </w:r>
      <w:r w:rsidR="006A49D8" w:rsidRPr="004654CC">
        <w:rPr>
          <w:rFonts w:ascii="Garamond" w:hAnsi="Garamond"/>
          <w:bCs/>
          <w:i/>
          <w:color w:val="000000"/>
          <w:szCs w:val="24"/>
        </w:rPr>
        <w:t xml:space="preserve">Kontynuacja wsparcia funkcjonowania sieci organów środowiskowych i instytucji zarządzających funduszami unijnymi "Partnerstwo: Środowisko dla </w:t>
      </w:r>
      <w:r w:rsidR="002A3726" w:rsidRPr="004654CC">
        <w:rPr>
          <w:rFonts w:ascii="Garamond" w:hAnsi="Garamond"/>
          <w:bCs/>
          <w:i/>
          <w:color w:val="000000"/>
          <w:szCs w:val="24"/>
        </w:rPr>
        <w:t>Rozwoju" na lata 2020-202</w:t>
      </w:r>
      <w:r w:rsidR="00BC66DF">
        <w:rPr>
          <w:rFonts w:ascii="Garamond" w:hAnsi="Garamond"/>
          <w:bCs/>
          <w:i/>
          <w:color w:val="000000"/>
          <w:szCs w:val="24"/>
        </w:rPr>
        <w:t>2</w:t>
      </w:r>
      <w:r w:rsidR="002A3726" w:rsidRPr="004654CC">
        <w:rPr>
          <w:rFonts w:ascii="Garamond" w:hAnsi="Garamond"/>
          <w:bCs/>
          <w:i/>
          <w:color w:val="000000"/>
          <w:szCs w:val="24"/>
        </w:rPr>
        <w:t xml:space="preserve"> </w:t>
      </w:r>
      <w:r w:rsidR="006A49D8" w:rsidRPr="004654CC">
        <w:rPr>
          <w:rFonts w:ascii="Garamond" w:hAnsi="Garamond"/>
          <w:bCs/>
          <w:i/>
          <w:color w:val="000000"/>
          <w:szCs w:val="24"/>
        </w:rPr>
        <w:t>współfinansowanego ze środków Funduszu Spójności w</w:t>
      </w:r>
      <w:r w:rsidR="002A3726" w:rsidRPr="004654CC">
        <w:rPr>
          <w:rFonts w:ascii="Garamond" w:hAnsi="Garamond"/>
          <w:bCs/>
          <w:i/>
          <w:color w:val="000000"/>
          <w:szCs w:val="24"/>
        </w:rPr>
        <w:t> </w:t>
      </w:r>
      <w:r w:rsidR="006A49D8" w:rsidRPr="004654CC">
        <w:rPr>
          <w:rFonts w:ascii="Garamond" w:hAnsi="Garamond"/>
          <w:bCs/>
          <w:i/>
          <w:color w:val="000000"/>
          <w:szCs w:val="24"/>
        </w:rPr>
        <w:t>ramach Programu Operacyjnego Pomoc Techniczna 2014-2020</w:t>
      </w:r>
      <w:r w:rsidR="006A49D8" w:rsidRPr="004654CC">
        <w:rPr>
          <w:rFonts w:ascii="Garamond" w:hAnsi="Garamond"/>
          <w:bCs/>
          <w:color w:val="000000"/>
          <w:szCs w:val="24"/>
        </w:rPr>
        <w:t>”</w:t>
      </w:r>
      <w:r w:rsidR="002A3726" w:rsidRPr="004654CC">
        <w:rPr>
          <w:rFonts w:ascii="Garamond" w:hAnsi="Garamond"/>
          <w:bCs/>
          <w:color w:val="000000"/>
          <w:szCs w:val="24"/>
        </w:rPr>
        <w:t>.</w:t>
      </w:r>
    </w:p>
    <w:p w14:paraId="7DE079EA" w14:textId="041ED402" w:rsidR="00AD2F69" w:rsidRPr="00CC45CB" w:rsidRDefault="001E2404" w:rsidP="00E90CE1">
      <w:pPr>
        <w:pStyle w:val="Akapitzlist"/>
        <w:numPr>
          <w:ilvl w:val="0"/>
          <w:numId w:val="4"/>
        </w:numPr>
        <w:spacing w:after="120" w:line="300" w:lineRule="auto"/>
        <w:ind w:left="426" w:hanging="426"/>
        <w:jc w:val="both"/>
        <w:rPr>
          <w:rFonts w:ascii="Garamond" w:hAnsi="Garamond"/>
          <w:b/>
          <w:szCs w:val="24"/>
        </w:rPr>
      </w:pPr>
      <w:r w:rsidRPr="004654CC">
        <w:rPr>
          <w:rFonts w:ascii="Garamond" w:hAnsi="Garamond"/>
          <w:b/>
          <w:bCs/>
          <w:szCs w:val="24"/>
        </w:rPr>
        <w:t xml:space="preserve">Wykonawca w ramach </w:t>
      </w:r>
      <w:r w:rsidR="00FD769D">
        <w:rPr>
          <w:rFonts w:ascii="Garamond" w:hAnsi="Garamond"/>
          <w:b/>
          <w:bCs/>
          <w:szCs w:val="24"/>
        </w:rPr>
        <w:t>realizacji usługi</w:t>
      </w:r>
      <w:r w:rsidRPr="004654CC">
        <w:rPr>
          <w:rFonts w:ascii="Garamond" w:hAnsi="Garamond"/>
          <w:b/>
          <w:bCs/>
          <w:szCs w:val="24"/>
        </w:rPr>
        <w:t xml:space="preserve"> </w:t>
      </w:r>
      <w:r w:rsidR="006D3C24" w:rsidRPr="004654CC">
        <w:rPr>
          <w:rFonts w:ascii="Garamond" w:hAnsi="Garamond"/>
          <w:b/>
          <w:bCs/>
          <w:szCs w:val="24"/>
        </w:rPr>
        <w:t>jest zobowiązany</w:t>
      </w:r>
      <w:r w:rsidRPr="00CC45CB">
        <w:rPr>
          <w:rFonts w:ascii="Garamond" w:hAnsi="Garamond"/>
          <w:b/>
          <w:bCs/>
          <w:szCs w:val="24"/>
        </w:rPr>
        <w:t xml:space="preserve"> do:</w:t>
      </w:r>
    </w:p>
    <w:p w14:paraId="27B1F979" w14:textId="6861797B" w:rsidR="00926EFF" w:rsidRPr="00EE273A" w:rsidRDefault="008D445F" w:rsidP="003B7E0E">
      <w:pPr>
        <w:numPr>
          <w:ilvl w:val="1"/>
          <w:numId w:val="4"/>
        </w:numPr>
        <w:autoSpaceDE w:val="0"/>
        <w:autoSpaceDN w:val="0"/>
        <w:adjustRightInd w:val="0"/>
        <w:spacing w:after="120" w:line="300" w:lineRule="auto"/>
        <w:ind w:left="850" w:hanging="425"/>
        <w:jc w:val="both"/>
        <w:rPr>
          <w:rFonts w:ascii="Garamond" w:hAnsi="Garamond"/>
          <w:sz w:val="24"/>
          <w:szCs w:val="24"/>
        </w:rPr>
      </w:pPr>
      <w:r w:rsidRPr="00E90CE1">
        <w:rPr>
          <w:rFonts w:ascii="Garamond" w:hAnsi="Garamond"/>
          <w:b/>
          <w:sz w:val="24"/>
          <w:szCs w:val="24"/>
        </w:rPr>
        <w:t>W</w:t>
      </w:r>
      <w:r w:rsidR="00AD2F69" w:rsidRPr="00E90CE1">
        <w:rPr>
          <w:rFonts w:ascii="Garamond" w:hAnsi="Garamond"/>
          <w:b/>
          <w:sz w:val="24"/>
          <w:szCs w:val="24"/>
        </w:rPr>
        <w:t>ykonani</w:t>
      </w:r>
      <w:r w:rsidR="001E2404" w:rsidRPr="00E90CE1">
        <w:rPr>
          <w:rFonts w:ascii="Garamond" w:hAnsi="Garamond"/>
          <w:b/>
          <w:sz w:val="24"/>
          <w:szCs w:val="24"/>
        </w:rPr>
        <w:t>a</w:t>
      </w:r>
      <w:r w:rsidR="00AD2F69" w:rsidRPr="00E90CE1">
        <w:rPr>
          <w:rFonts w:ascii="Garamond" w:hAnsi="Garamond"/>
          <w:b/>
          <w:sz w:val="24"/>
          <w:szCs w:val="24"/>
        </w:rPr>
        <w:t xml:space="preserve"> projektu graficznego </w:t>
      </w:r>
      <w:r w:rsidR="001E2404" w:rsidRPr="00E90CE1">
        <w:rPr>
          <w:rFonts w:ascii="Garamond" w:hAnsi="Garamond"/>
          <w:b/>
          <w:sz w:val="24"/>
          <w:szCs w:val="24"/>
        </w:rPr>
        <w:t>Biuletynu</w:t>
      </w:r>
      <w:r w:rsidR="001E2404" w:rsidRPr="00EE273A">
        <w:rPr>
          <w:rFonts w:ascii="Garamond" w:hAnsi="Garamond"/>
          <w:sz w:val="24"/>
          <w:szCs w:val="24"/>
        </w:rPr>
        <w:t xml:space="preserve"> </w:t>
      </w:r>
      <w:r w:rsidR="00AD2F69" w:rsidRPr="00EE273A">
        <w:rPr>
          <w:rFonts w:ascii="Garamond" w:hAnsi="Garamond"/>
          <w:sz w:val="24"/>
          <w:szCs w:val="24"/>
        </w:rPr>
        <w:t>zgodnie z</w:t>
      </w:r>
      <w:r w:rsidR="00FE2C7D" w:rsidRPr="00EE273A">
        <w:rPr>
          <w:rFonts w:ascii="Garamond" w:hAnsi="Garamond"/>
          <w:sz w:val="24"/>
          <w:szCs w:val="24"/>
        </w:rPr>
        <w:t xml:space="preserve"> </w:t>
      </w:r>
      <w:r w:rsidR="00AD2F69" w:rsidRPr="00EE273A">
        <w:rPr>
          <w:rFonts w:ascii="Garamond" w:hAnsi="Garamond"/>
          <w:sz w:val="24"/>
          <w:szCs w:val="24"/>
        </w:rPr>
        <w:t>wymaganiami</w:t>
      </w:r>
      <w:r w:rsidR="004C0721" w:rsidRPr="00EE273A">
        <w:rPr>
          <w:rFonts w:ascii="Garamond" w:hAnsi="Garamond"/>
          <w:sz w:val="24"/>
          <w:szCs w:val="24"/>
        </w:rPr>
        <w:t xml:space="preserve"> Zamawiającego (</w:t>
      </w:r>
      <w:r w:rsidR="00686595" w:rsidRPr="00EE273A">
        <w:rPr>
          <w:rFonts w:ascii="Garamond" w:hAnsi="Garamond"/>
          <w:sz w:val="24"/>
          <w:szCs w:val="24"/>
        </w:rPr>
        <w:t>„</w:t>
      </w:r>
      <w:r w:rsidR="004C0721" w:rsidRPr="00EE273A">
        <w:rPr>
          <w:rFonts w:ascii="Garamond" w:hAnsi="Garamond"/>
          <w:b/>
          <w:sz w:val="24"/>
          <w:szCs w:val="24"/>
        </w:rPr>
        <w:t>Księgą identyfikacji wizualnej Generalnej Dyrekcji Ochrony Środowiska</w:t>
      </w:r>
      <w:r w:rsidR="00686595" w:rsidRPr="00EE273A">
        <w:rPr>
          <w:rFonts w:ascii="Garamond" w:hAnsi="Garamond"/>
          <w:sz w:val="24"/>
          <w:szCs w:val="24"/>
        </w:rPr>
        <w:t>”</w:t>
      </w:r>
      <w:r w:rsidR="008D0032" w:rsidRPr="00EE273A">
        <w:rPr>
          <w:rFonts w:ascii="Garamond" w:hAnsi="Garamond"/>
          <w:sz w:val="24"/>
          <w:szCs w:val="24"/>
        </w:rPr>
        <w:t xml:space="preserve"> https://bip.gdos.gov.pl/files/obwieszczenia/168910/za%C5%82.-2-Ksi%C4%99ga-identyfikacji-wizualnej-GDO%C5%9A.pdf</w:t>
      </w:r>
      <w:r w:rsidR="004C0721" w:rsidRPr="00EE273A">
        <w:rPr>
          <w:rFonts w:ascii="Garamond" w:hAnsi="Garamond"/>
          <w:sz w:val="24"/>
          <w:szCs w:val="24"/>
        </w:rPr>
        <w:t xml:space="preserve"> oraz</w:t>
      </w:r>
      <w:r w:rsidR="00686595" w:rsidRPr="00EE273A">
        <w:rPr>
          <w:rFonts w:ascii="Garamond" w:hAnsi="Garamond"/>
          <w:sz w:val="24"/>
          <w:szCs w:val="24"/>
        </w:rPr>
        <w:t xml:space="preserve"> „Podręcznikiem wnioskodawcy i</w:t>
      </w:r>
      <w:r w:rsidR="00FE2C7D" w:rsidRPr="00EE273A">
        <w:rPr>
          <w:rFonts w:ascii="Garamond" w:hAnsi="Garamond"/>
          <w:b/>
          <w:color w:val="000000" w:themeColor="text1"/>
          <w:sz w:val="24"/>
          <w:szCs w:val="24"/>
        </w:rPr>
        <w:t> </w:t>
      </w:r>
      <w:r w:rsidR="00686595" w:rsidRPr="00EE273A">
        <w:rPr>
          <w:rFonts w:ascii="Garamond" w:hAnsi="Garamond"/>
          <w:b/>
          <w:color w:val="000000" w:themeColor="text1"/>
          <w:sz w:val="24"/>
          <w:szCs w:val="24"/>
        </w:rPr>
        <w:t>beneficjenta programów polityki spójności 2014-2020 w zakresie informacji i</w:t>
      </w:r>
      <w:r w:rsidR="00FE2C7D" w:rsidRPr="00EE273A">
        <w:rPr>
          <w:rFonts w:ascii="Garamond" w:hAnsi="Garamond"/>
          <w:b/>
          <w:color w:val="000000" w:themeColor="text1"/>
          <w:sz w:val="24"/>
          <w:szCs w:val="24"/>
        </w:rPr>
        <w:t> </w:t>
      </w:r>
      <w:r w:rsidR="00686595" w:rsidRPr="00EE273A">
        <w:rPr>
          <w:rFonts w:ascii="Garamond" w:hAnsi="Garamond"/>
          <w:b/>
          <w:color w:val="000000" w:themeColor="text1"/>
          <w:sz w:val="24"/>
          <w:szCs w:val="24"/>
        </w:rPr>
        <w:t>promocji</w:t>
      </w:r>
      <w:r w:rsidR="00686595" w:rsidRPr="00EE273A">
        <w:rPr>
          <w:rFonts w:ascii="Garamond" w:hAnsi="Garamond"/>
          <w:color w:val="000000" w:themeColor="text1"/>
          <w:sz w:val="24"/>
          <w:szCs w:val="24"/>
        </w:rPr>
        <w:t>”</w:t>
      </w:r>
      <w:r w:rsidR="00777480" w:rsidRPr="00EE273A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686595" w:rsidRPr="00EE273A">
        <w:rPr>
          <w:rStyle w:val="Hipercze"/>
          <w:rFonts w:ascii="Garamond" w:hAnsi="Garamond"/>
          <w:color w:val="000000" w:themeColor="text1"/>
          <w:sz w:val="24"/>
          <w:szCs w:val="24"/>
        </w:rPr>
        <w:t>https://www.popt.gov.pl/media/48351/21.pdf</w:t>
      </w:r>
      <w:r w:rsidR="004C0721" w:rsidRPr="00EE273A">
        <w:rPr>
          <w:rFonts w:ascii="Garamond" w:hAnsi="Garamond"/>
          <w:sz w:val="24"/>
          <w:szCs w:val="24"/>
        </w:rPr>
        <w:t>)</w:t>
      </w:r>
      <w:r w:rsidR="00FD1A2D" w:rsidRPr="00EE273A">
        <w:rPr>
          <w:rFonts w:ascii="Garamond" w:hAnsi="Garamond"/>
          <w:sz w:val="24"/>
          <w:szCs w:val="24"/>
        </w:rPr>
        <w:t xml:space="preserve"> </w:t>
      </w:r>
      <w:r w:rsidR="00AD2F69" w:rsidRPr="00EE273A">
        <w:rPr>
          <w:rFonts w:ascii="Garamond" w:hAnsi="Garamond"/>
          <w:sz w:val="24"/>
          <w:szCs w:val="24"/>
        </w:rPr>
        <w:t>oraz przeniesien</w:t>
      </w:r>
      <w:r w:rsidR="00A70A50" w:rsidRPr="00EE273A">
        <w:rPr>
          <w:rFonts w:ascii="Garamond" w:hAnsi="Garamond"/>
          <w:sz w:val="24"/>
          <w:szCs w:val="24"/>
        </w:rPr>
        <w:t>i</w:t>
      </w:r>
      <w:r w:rsidR="003327FC" w:rsidRPr="00EE273A">
        <w:rPr>
          <w:rFonts w:ascii="Garamond" w:hAnsi="Garamond"/>
          <w:sz w:val="24"/>
          <w:szCs w:val="24"/>
        </w:rPr>
        <w:t>a</w:t>
      </w:r>
      <w:r w:rsidR="00A70A50" w:rsidRPr="00EE273A">
        <w:rPr>
          <w:rFonts w:ascii="Garamond" w:hAnsi="Garamond"/>
          <w:sz w:val="24"/>
          <w:szCs w:val="24"/>
        </w:rPr>
        <w:t xml:space="preserve"> praw autorskich </w:t>
      </w:r>
      <w:r w:rsidR="008A5804" w:rsidRPr="00EE273A">
        <w:rPr>
          <w:rFonts w:ascii="Garamond" w:hAnsi="Garamond"/>
          <w:sz w:val="24"/>
          <w:szCs w:val="24"/>
        </w:rPr>
        <w:t xml:space="preserve">na Zamawiającego </w:t>
      </w:r>
      <w:r w:rsidR="00A70A50" w:rsidRPr="00EE273A">
        <w:rPr>
          <w:rFonts w:ascii="Garamond" w:hAnsi="Garamond"/>
          <w:sz w:val="24"/>
          <w:szCs w:val="24"/>
        </w:rPr>
        <w:t>d</w:t>
      </w:r>
      <w:r w:rsidR="00EA598A" w:rsidRPr="00EE273A">
        <w:rPr>
          <w:rFonts w:ascii="Garamond" w:hAnsi="Garamond"/>
          <w:sz w:val="24"/>
          <w:szCs w:val="24"/>
        </w:rPr>
        <w:t>o</w:t>
      </w:r>
      <w:r w:rsidR="00A70A50" w:rsidRPr="00EE273A">
        <w:rPr>
          <w:rFonts w:ascii="Garamond" w:hAnsi="Garamond"/>
          <w:sz w:val="24"/>
          <w:szCs w:val="24"/>
        </w:rPr>
        <w:t xml:space="preserve"> projektu</w:t>
      </w:r>
      <w:r w:rsidR="00AD2F69" w:rsidRPr="00EE273A">
        <w:rPr>
          <w:rFonts w:ascii="Garamond" w:hAnsi="Garamond"/>
          <w:sz w:val="24"/>
          <w:szCs w:val="24"/>
        </w:rPr>
        <w:t xml:space="preserve"> </w:t>
      </w:r>
      <w:r w:rsidR="00A70A50" w:rsidRPr="00EE273A">
        <w:rPr>
          <w:rFonts w:ascii="Garamond" w:hAnsi="Garamond"/>
          <w:sz w:val="24"/>
          <w:szCs w:val="24"/>
        </w:rPr>
        <w:t>graficznego</w:t>
      </w:r>
      <w:r w:rsidR="00B0290D" w:rsidRPr="00EE273A">
        <w:rPr>
          <w:rFonts w:ascii="Garamond" w:hAnsi="Garamond"/>
          <w:sz w:val="24"/>
          <w:szCs w:val="24"/>
        </w:rPr>
        <w:t xml:space="preserve"> </w:t>
      </w:r>
      <w:r w:rsidR="002A3726" w:rsidRPr="00EE273A">
        <w:rPr>
          <w:rFonts w:ascii="Garamond" w:hAnsi="Garamond"/>
          <w:sz w:val="24"/>
          <w:szCs w:val="24"/>
        </w:rPr>
        <w:t xml:space="preserve">Biuletynu </w:t>
      </w:r>
      <w:r w:rsidR="00401763" w:rsidRPr="00EE273A">
        <w:rPr>
          <w:rFonts w:ascii="Garamond" w:hAnsi="Garamond"/>
          <w:sz w:val="24"/>
          <w:szCs w:val="24"/>
        </w:rPr>
        <w:t xml:space="preserve">i do wszystkich innych materiałów powstałych w trakcie realizacji przedmiotu </w:t>
      </w:r>
      <w:r w:rsidR="00FD769D">
        <w:rPr>
          <w:rFonts w:ascii="Garamond" w:hAnsi="Garamond"/>
          <w:sz w:val="24"/>
          <w:szCs w:val="24"/>
        </w:rPr>
        <w:t>usługi</w:t>
      </w:r>
      <w:r w:rsidR="00401763" w:rsidRPr="00EE273A">
        <w:rPr>
          <w:rFonts w:ascii="Garamond" w:hAnsi="Garamond"/>
          <w:sz w:val="24"/>
          <w:szCs w:val="24"/>
        </w:rPr>
        <w:t xml:space="preserve"> (w tym fotografii </w:t>
      </w:r>
      <w:r w:rsidR="003B7E0E">
        <w:rPr>
          <w:rFonts w:ascii="Garamond" w:hAnsi="Garamond"/>
          <w:sz w:val="24"/>
          <w:szCs w:val="24"/>
        </w:rPr>
        <w:t xml:space="preserve">i grafik </w:t>
      </w:r>
      <w:r w:rsidR="00401763" w:rsidRPr="00EE273A">
        <w:rPr>
          <w:rFonts w:ascii="Garamond" w:hAnsi="Garamond"/>
          <w:sz w:val="24"/>
          <w:szCs w:val="24"/>
        </w:rPr>
        <w:t>zapewnionych przez Wykonawcę</w:t>
      </w:r>
      <w:r w:rsidR="00A32B02" w:rsidRPr="00EE273A">
        <w:rPr>
          <w:rFonts w:ascii="Garamond" w:hAnsi="Garamond"/>
          <w:sz w:val="24"/>
          <w:szCs w:val="24"/>
        </w:rPr>
        <w:t xml:space="preserve"> i zaakceptowanych przez Zamawiającego</w:t>
      </w:r>
      <w:r w:rsidR="00FE2C7D" w:rsidRPr="00EE273A">
        <w:rPr>
          <w:rFonts w:ascii="Garamond" w:hAnsi="Garamond"/>
          <w:sz w:val="24"/>
          <w:szCs w:val="24"/>
        </w:rPr>
        <w:t xml:space="preserve"> – </w:t>
      </w:r>
      <w:r w:rsidR="00FE2C7D" w:rsidRPr="00141E26">
        <w:rPr>
          <w:rFonts w:ascii="Garamond" w:hAnsi="Garamond"/>
          <w:sz w:val="24"/>
          <w:szCs w:val="24"/>
        </w:rPr>
        <w:t xml:space="preserve">dopuszczalne jest zapewnienie Zamawiającemu praw do fotografii </w:t>
      </w:r>
      <w:r w:rsidR="003B7E0E" w:rsidRPr="00141E26">
        <w:rPr>
          <w:rFonts w:ascii="Garamond" w:hAnsi="Garamond"/>
          <w:sz w:val="24"/>
          <w:szCs w:val="24"/>
        </w:rPr>
        <w:t xml:space="preserve">i grafik </w:t>
      </w:r>
      <w:r w:rsidR="00FE2C7D" w:rsidRPr="00141E26">
        <w:rPr>
          <w:rFonts w:ascii="Garamond" w:hAnsi="Garamond"/>
          <w:sz w:val="24"/>
          <w:szCs w:val="24"/>
        </w:rPr>
        <w:t xml:space="preserve">na zasadzie licencji, upoważniającej Zamawiającego do </w:t>
      </w:r>
      <w:r w:rsidR="003B7E0E" w:rsidRPr="00141E26">
        <w:rPr>
          <w:rFonts w:ascii="Garamond" w:hAnsi="Garamond"/>
          <w:sz w:val="24"/>
          <w:szCs w:val="24"/>
        </w:rPr>
        <w:t xml:space="preserve">ich </w:t>
      </w:r>
      <w:r w:rsidR="00FE2C7D" w:rsidRPr="00141E26">
        <w:rPr>
          <w:rFonts w:ascii="Garamond" w:hAnsi="Garamond"/>
          <w:sz w:val="24"/>
          <w:szCs w:val="24"/>
        </w:rPr>
        <w:t>bezterminowego wykorzystania w tym w</w:t>
      </w:r>
      <w:r w:rsidR="00EE273A" w:rsidRPr="00141E26">
        <w:rPr>
          <w:rFonts w:ascii="Garamond" w:hAnsi="Garamond"/>
          <w:sz w:val="24"/>
          <w:szCs w:val="24"/>
        </w:rPr>
        <w:t> </w:t>
      </w:r>
      <w:r w:rsidR="00FE2C7D" w:rsidRPr="00141E26">
        <w:rPr>
          <w:rFonts w:ascii="Garamond" w:hAnsi="Garamond"/>
          <w:sz w:val="24"/>
          <w:szCs w:val="24"/>
        </w:rPr>
        <w:t>ramach Biuletynu i</w:t>
      </w:r>
      <w:r w:rsidR="00EE273A" w:rsidRPr="00141E26">
        <w:rPr>
          <w:rFonts w:ascii="Garamond" w:hAnsi="Garamond"/>
          <w:sz w:val="24"/>
          <w:szCs w:val="24"/>
        </w:rPr>
        <w:t xml:space="preserve"> </w:t>
      </w:r>
      <w:r w:rsidR="00FE2C7D" w:rsidRPr="00141E26">
        <w:rPr>
          <w:rFonts w:ascii="Garamond" w:hAnsi="Garamond"/>
          <w:sz w:val="24"/>
          <w:szCs w:val="24"/>
        </w:rPr>
        <w:t>jego ewentualnych dodruków</w:t>
      </w:r>
      <w:r w:rsidR="00EE273A" w:rsidRPr="00141E26">
        <w:rPr>
          <w:rFonts w:ascii="Garamond" w:hAnsi="Garamond"/>
          <w:sz w:val="24"/>
          <w:szCs w:val="24"/>
        </w:rPr>
        <w:t xml:space="preserve">, </w:t>
      </w:r>
      <w:r w:rsidR="00FE2C7D" w:rsidRPr="00141E26">
        <w:rPr>
          <w:rFonts w:ascii="Garamond" w:hAnsi="Garamond"/>
          <w:sz w:val="24"/>
          <w:szCs w:val="24"/>
        </w:rPr>
        <w:t>wznowień</w:t>
      </w:r>
      <w:r w:rsidR="00EE273A" w:rsidRPr="00141E26">
        <w:rPr>
          <w:rFonts w:ascii="Garamond" w:hAnsi="Garamond"/>
          <w:sz w:val="24"/>
          <w:szCs w:val="24"/>
        </w:rPr>
        <w:t xml:space="preserve"> i przeróbek</w:t>
      </w:r>
      <w:r w:rsidR="00FE2C7D" w:rsidRPr="00141E26">
        <w:rPr>
          <w:rFonts w:ascii="Garamond" w:hAnsi="Garamond"/>
          <w:sz w:val="24"/>
          <w:szCs w:val="24"/>
        </w:rPr>
        <w:t>, w nakładzie nie mniejszym niż 10 000 egzemplarzy, bez limitu wyświetleń w Internecie, bez tantiem lub innych opłat uiszczanych Wykonawcy lub podmiotom trzecim</w:t>
      </w:r>
      <w:r w:rsidR="00401763" w:rsidRPr="00141E26">
        <w:rPr>
          <w:rFonts w:ascii="Garamond" w:hAnsi="Garamond"/>
          <w:sz w:val="24"/>
          <w:szCs w:val="24"/>
        </w:rPr>
        <w:t>)</w:t>
      </w:r>
      <w:r w:rsidR="000019F9" w:rsidRPr="00141E26">
        <w:rPr>
          <w:rFonts w:ascii="Garamond" w:hAnsi="Garamond"/>
          <w:sz w:val="24"/>
          <w:szCs w:val="24"/>
        </w:rPr>
        <w:t xml:space="preserve"> n</w:t>
      </w:r>
      <w:r w:rsidR="000019F9" w:rsidRPr="00EE273A">
        <w:rPr>
          <w:rFonts w:ascii="Garamond" w:hAnsi="Garamond"/>
          <w:sz w:val="24"/>
          <w:szCs w:val="24"/>
        </w:rPr>
        <w:t xml:space="preserve">a polach eksploatacji wskazanych </w:t>
      </w:r>
      <w:r w:rsidR="003B7E0E">
        <w:rPr>
          <w:rFonts w:ascii="Garamond" w:hAnsi="Garamond"/>
          <w:sz w:val="24"/>
          <w:szCs w:val="24"/>
        </w:rPr>
        <w:t>U</w:t>
      </w:r>
      <w:r w:rsidR="0082719C" w:rsidRPr="00EE273A">
        <w:rPr>
          <w:rFonts w:ascii="Garamond" w:hAnsi="Garamond"/>
          <w:sz w:val="24"/>
          <w:szCs w:val="24"/>
        </w:rPr>
        <w:t>mowie</w:t>
      </w:r>
      <w:r w:rsidR="00215C4F" w:rsidRPr="00EE273A">
        <w:rPr>
          <w:rFonts w:ascii="Garamond" w:hAnsi="Garamond"/>
          <w:sz w:val="24"/>
          <w:szCs w:val="24"/>
        </w:rPr>
        <w:t>;</w:t>
      </w:r>
    </w:p>
    <w:p w14:paraId="19599A05" w14:textId="19D343FB" w:rsidR="00603FF4" w:rsidRPr="00FD1A2D" w:rsidRDefault="008D445F" w:rsidP="00E90CE1">
      <w:pPr>
        <w:numPr>
          <w:ilvl w:val="1"/>
          <w:numId w:val="4"/>
        </w:numPr>
        <w:autoSpaceDE w:val="0"/>
        <w:autoSpaceDN w:val="0"/>
        <w:adjustRightInd w:val="0"/>
        <w:spacing w:after="120" w:line="300" w:lineRule="auto"/>
        <w:ind w:left="850" w:hanging="425"/>
        <w:jc w:val="both"/>
        <w:rPr>
          <w:rFonts w:ascii="Garamond" w:hAnsi="Garamond"/>
          <w:sz w:val="24"/>
          <w:szCs w:val="24"/>
        </w:rPr>
      </w:pPr>
      <w:r w:rsidRPr="00E90CE1">
        <w:rPr>
          <w:rFonts w:ascii="Garamond" w:hAnsi="Garamond"/>
          <w:b/>
          <w:sz w:val="24"/>
          <w:szCs w:val="24"/>
        </w:rPr>
        <w:t>E</w:t>
      </w:r>
      <w:r w:rsidR="00603FF4" w:rsidRPr="00E90CE1">
        <w:rPr>
          <w:rFonts w:ascii="Garamond" w:hAnsi="Garamond"/>
          <w:b/>
          <w:sz w:val="24"/>
          <w:szCs w:val="24"/>
        </w:rPr>
        <w:t>dycj</w:t>
      </w:r>
      <w:r w:rsidR="001E2404" w:rsidRPr="00E90CE1">
        <w:rPr>
          <w:rFonts w:ascii="Garamond" w:hAnsi="Garamond"/>
          <w:b/>
          <w:sz w:val="24"/>
          <w:szCs w:val="24"/>
        </w:rPr>
        <w:t>i</w:t>
      </w:r>
      <w:r w:rsidR="00603FF4" w:rsidRPr="00E90CE1">
        <w:rPr>
          <w:rFonts w:ascii="Garamond" w:hAnsi="Garamond"/>
          <w:b/>
          <w:sz w:val="24"/>
          <w:szCs w:val="24"/>
        </w:rPr>
        <w:t xml:space="preserve"> i obróbk</w:t>
      </w:r>
      <w:r w:rsidR="001E2404" w:rsidRPr="00E90CE1">
        <w:rPr>
          <w:rFonts w:ascii="Garamond" w:hAnsi="Garamond"/>
          <w:b/>
          <w:sz w:val="24"/>
          <w:szCs w:val="24"/>
        </w:rPr>
        <w:t>i</w:t>
      </w:r>
      <w:r w:rsidR="00603FF4" w:rsidRPr="00E90CE1">
        <w:rPr>
          <w:rFonts w:ascii="Garamond" w:hAnsi="Garamond"/>
          <w:b/>
          <w:sz w:val="24"/>
          <w:szCs w:val="24"/>
        </w:rPr>
        <w:t xml:space="preserve"> graficzn</w:t>
      </w:r>
      <w:r w:rsidR="001E2404" w:rsidRPr="00E90CE1">
        <w:rPr>
          <w:rFonts w:ascii="Garamond" w:hAnsi="Garamond"/>
          <w:b/>
          <w:sz w:val="24"/>
          <w:szCs w:val="24"/>
        </w:rPr>
        <w:t>ej</w:t>
      </w:r>
      <w:r w:rsidR="00603FF4" w:rsidRPr="00E90CE1">
        <w:rPr>
          <w:rFonts w:ascii="Garamond" w:hAnsi="Garamond"/>
          <w:b/>
          <w:sz w:val="24"/>
          <w:szCs w:val="24"/>
        </w:rPr>
        <w:t xml:space="preserve"> </w:t>
      </w:r>
      <w:r w:rsidR="008A5804" w:rsidRPr="00E90CE1">
        <w:rPr>
          <w:rFonts w:ascii="Garamond" w:hAnsi="Garamond"/>
          <w:b/>
          <w:sz w:val="24"/>
          <w:szCs w:val="24"/>
        </w:rPr>
        <w:t>fotografii</w:t>
      </w:r>
      <w:r w:rsidR="008A5804" w:rsidRPr="00FD1A2D">
        <w:rPr>
          <w:rFonts w:ascii="Garamond" w:hAnsi="Garamond"/>
          <w:sz w:val="24"/>
          <w:szCs w:val="24"/>
        </w:rPr>
        <w:t xml:space="preserve"> </w:t>
      </w:r>
      <w:r w:rsidR="00603FF4" w:rsidRPr="00FD1A2D">
        <w:rPr>
          <w:rFonts w:ascii="Garamond" w:hAnsi="Garamond"/>
          <w:sz w:val="24"/>
          <w:szCs w:val="24"/>
        </w:rPr>
        <w:t>zapewnionych przez Wykonawcę</w:t>
      </w:r>
      <w:r w:rsidR="009425F7" w:rsidRPr="00FD1A2D">
        <w:rPr>
          <w:rFonts w:ascii="Garamond" w:hAnsi="Garamond"/>
          <w:sz w:val="24"/>
          <w:szCs w:val="24"/>
        </w:rPr>
        <w:t xml:space="preserve"> oraz przekazanych przez Zamawiającego w ramach materiałów, o których mowa w Rozdziale III pkt </w:t>
      </w:r>
      <w:r w:rsidR="001923ED" w:rsidRPr="00FD1A2D">
        <w:rPr>
          <w:rFonts w:ascii="Garamond" w:hAnsi="Garamond"/>
          <w:sz w:val="24"/>
          <w:szCs w:val="24"/>
        </w:rPr>
        <w:t>2</w:t>
      </w:r>
      <w:r w:rsidR="009425F7" w:rsidRPr="00FD1A2D">
        <w:rPr>
          <w:rFonts w:ascii="Garamond" w:hAnsi="Garamond"/>
          <w:sz w:val="24"/>
          <w:szCs w:val="24"/>
        </w:rPr>
        <w:t xml:space="preserve"> SOPZ</w:t>
      </w:r>
      <w:r w:rsidR="00D126F3" w:rsidRPr="00FD1A2D">
        <w:rPr>
          <w:rFonts w:ascii="Garamond" w:hAnsi="Garamond"/>
          <w:sz w:val="24"/>
          <w:szCs w:val="24"/>
        </w:rPr>
        <w:t>,</w:t>
      </w:r>
      <w:r w:rsidR="00603FF4" w:rsidRPr="00FD1A2D">
        <w:rPr>
          <w:rFonts w:ascii="Garamond" w:hAnsi="Garamond"/>
          <w:sz w:val="24"/>
          <w:szCs w:val="24"/>
        </w:rPr>
        <w:t xml:space="preserve"> a także edycj</w:t>
      </w:r>
      <w:r w:rsidR="001E2404" w:rsidRPr="00FD1A2D">
        <w:rPr>
          <w:rFonts w:ascii="Garamond" w:hAnsi="Garamond"/>
          <w:sz w:val="24"/>
          <w:szCs w:val="24"/>
        </w:rPr>
        <w:t>i</w:t>
      </w:r>
      <w:r w:rsidR="00603FF4" w:rsidRPr="00FD1A2D">
        <w:rPr>
          <w:rFonts w:ascii="Garamond" w:hAnsi="Garamond"/>
          <w:sz w:val="24"/>
          <w:szCs w:val="24"/>
        </w:rPr>
        <w:t xml:space="preserve"> i obróbk</w:t>
      </w:r>
      <w:r w:rsidR="001E2404" w:rsidRPr="00FD1A2D">
        <w:rPr>
          <w:rFonts w:ascii="Garamond" w:hAnsi="Garamond"/>
          <w:sz w:val="24"/>
          <w:szCs w:val="24"/>
        </w:rPr>
        <w:t>i</w:t>
      </w:r>
      <w:r w:rsidR="00603FF4" w:rsidRPr="00FD1A2D">
        <w:rPr>
          <w:rFonts w:ascii="Garamond" w:hAnsi="Garamond"/>
          <w:sz w:val="24"/>
          <w:szCs w:val="24"/>
        </w:rPr>
        <w:t xml:space="preserve"> graficzn</w:t>
      </w:r>
      <w:r w:rsidR="001E2404" w:rsidRPr="00FD1A2D">
        <w:rPr>
          <w:rFonts w:ascii="Garamond" w:hAnsi="Garamond"/>
          <w:sz w:val="24"/>
          <w:szCs w:val="24"/>
        </w:rPr>
        <w:t>ej</w:t>
      </w:r>
      <w:r w:rsidR="00603FF4" w:rsidRPr="00FD1A2D">
        <w:rPr>
          <w:rFonts w:ascii="Garamond" w:hAnsi="Garamond"/>
          <w:sz w:val="24"/>
          <w:szCs w:val="24"/>
        </w:rPr>
        <w:t xml:space="preserve"> tekstów i logotypów dostarczonych Wykonawcy przez Zamawiającego</w:t>
      </w:r>
      <w:r w:rsidR="00215C4F" w:rsidRPr="00FD1A2D">
        <w:rPr>
          <w:rFonts w:ascii="Garamond" w:hAnsi="Garamond"/>
          <w:sz w:val="24"/>
          <w:szCs w:val="24"/>
        </w:rPr>
        <w:t>;</w:t>
      </w:r>
    </w:p>
    <w:p w14:paraId="71BC6D59" w14:textId="329837FA" w:rsidR="00AD2F69" w:rsidRPr="00FD1A2D" w:rsidRDefault="008D445F" w:rsidP="00E90CE1">
      <w:pPr>
        <w:numPr>
          <w:ilvl w:val="1"/>
          <w:numId w:val="4"/>
        </w:numPr>
        <w:autoSpaceDE w:val="0"/>
        <w:autoSpaceDN w:val="0"/>
        <w:adjustRightInd w:val="0"/>
        <w:spacing w:after="120" w:line="300" w:lineRule="auto"/>
        <w:ind w:left="850" w:hanging="425"/>
        <w:jc w:val="both"/>
        <w:rPr>
          <w:rFonts w:ascii="Garamond" w:hAnsi="Garamond"/>
          <w:sz w:val="24"/>
          <w:szCs w:val="24"/>
        </w:rPr>
      </w:pPr>
      <w:r w:rsidRPr="00E90CE1">
        <w:rPr>
          <w:rFonts w:ascii="Garamond" w:hAnsi="Garamond"/>
          <w:b/>
          <w:sz w:val="24"/>
          <w:szCs w:val="24"/>
        </w:rPr>
        <w:t>S</w:t>
      </w:r>
      <w:r w:rsidR="00A70A50" w:rsidRPr="00E90CE1">
        <w:rPr>
          <w:rFonts w:ascii="Garamond" w:hAnsi="Garamond"/>
          <w:b/>
          <w:sz w:val="24"/>
          <w:szCs w:val="24"/>
        </w:rPr>
        <w:t>kład</w:t>
      </w:r>
      <w:r w:rsidR="001E2404" w:rsidRPr="00E90CE1">
        <w:rPr>
          <w:rFonts w:ascii="Garamond" w:hAnsi="Garamond"/>
          <w:b/>
          <w:sz w:val="24"/>
          <w:szCs w:val="24"/>
        </w:rPr>
        <w:t>u</w:t>
      </w:r>
      <w:r w:rsidR="00A70A50" w:rsidRPr="00E90CE1">
        <w:rPr>
          <w:rFonts w:ascii="Garamond" w:hAnsi="Garamond"/>
          <w:b/>
          <w:sz w:val="24"/>
          <w:szCs w:val="24"/>
        </w:rPr>
        <w:t xml:space="preserve"> i łamani</w:t>
      </w:r>
      <w:r w:rsidR="001E2404" w:rsidRPr="00E90CE1">
        <w:rPr>
          <w:rFonts w:ascii="Garamond" w:hAnsi="Garamond"/>
          <w:b/>
          <w:sz w:val="24"/>
          <w:szCs w:val="24"/>
        </w:rPr>
        <w:t>a</w:t>
      </w:r>
      <w:r w:rsidR="00A70A50" w:rsidRPr="00E90CE1">
        <w:rPr>
          <w:rFonts w:ascii="Garamond" w:hAnsi="Garamond"/>
          <w:b/>
          <w:sz w:val="24"/>
          <w:szCs w:val="24"/>
        </w:rPr>
        <w:t xml:space="preserve"> tekstów</w:t>
      </w:r>
      <w:r w:rsidR="00EE273A">
        <w:rPr>
          <w:rFonts w:ascii="Garamond" w:hAnsi="Garamond"/>
          <w:sz w:val="24"/>
          <w:szCs w:val="24"/>
        </w:rPr>
        <w:t xml:space="preserve">, </w:t>
      </w:r>
      <w:r w:rsidR="00EE273A" w:rsidRPr="00E90CE1">
        <w:rPr>
          <w:rFonts w:ascii="Garamond" w:hAnsi="Garamond"/>
          <w:b/>
          <w:sz w:val="24"/>
          <w:szCs w:val="24"/>
        </w:rPr>
        <w:t>które zostaną zamieszczone w Biuletynie</w:t>
      </w:r>
      <w:r w:rsidR="00EE273A">
        <w:rPr>
          <w:rFonts w:ascii="Garamond" w:hAnsi="Garamond"/>
          <w:sz w:val="24"/>
          <w:szCs w:val="24"/>
        </w:rPr>
        <w:t>,</w:t>
      </w:r>
      <w:r w:rsidR="00C8362B">
        <w:rPr>
          <w:rFonts w:ascii="Garamond" w:hAnsi="Garamond"/>
          <w:sz w:val="24"/>
          <w:szCs w:val="24"/>
        </w:rPr>
        <w:t xml:space="preserve"> </w:t>
      </w:r>
      <w:r w:rsidR="00FF4356" w:rsidRPr="00FD1A2D">
        <w:rPr>
          <w:rFonts w:ascii="Garamond" w:hAnsi="Garamond"/>
          <w:sz w:val="24"/>
          <w:szCs w:val="24"/>
        </w:rPr>
        <w:t>w dwóch wersjach językowych</w:t>
      </w:r>
      <w:r w:rsidR="00E65E23" w:rsidRPr="00FD1A2D">
        <w:rPr>
          <w:rFonts w:ascii="Garamond" w:hAnsi="Garamond"/>
          <w:sz w:val="24"/>
          <w:szCs w:val="24"/>
        </w:rPr>
        <w:t xml:space="preserve"> </w:t>
      </w:r>
      <w:r w:rsidR="0055131A" w:rsidRPr="00FD1A2D">
        <w:rPr>
          <w:rFonts w:ascii="Garamond" w:hAnsi="Garamond"/>
          <w:sz w:val="24"/>
          <w:szCs w:val="24"/>
        </w:rPr>
        <w:t>(tekst wlany równolegle w</w:t>
      </w:r>
      <w:r w:rsidR="00FD1A2D">
        <w:rPr>
          <w:rFonts w:ascii="Garamond" w:hAnsi="Garamond"/>
          <w:sz w:val="24"/>
          <w:szCs w:val="24"/>
        </w:rPr>
        <w:t> </w:t>
      </w:r>
      <w:r w:rsidR="0055131A" w:rsidRPr="00FD1A2D">
        <w:rPr>
          <w:rFonts w:ascii="Garamond" w:hAnsi="Garamond"/>
          <w:sz w:val="24"/>
          <w:szCs w:val="24"/>
        </w:rPr>
        <w:t>dwóch kolumnach)</w:t>
      </w:r>
      <w:r w:rsidR="00A32B02" w:rsidRPr="00FD1A2D">
        <w:rPr>
          <w:rFonts w:ascii="Garamond" w:hAnsi="Garamond"/>
          <w:sz w:val="24"/>
          <w:szCs w:val="24"/>
        </w:rPr>
        <w:t>;</w:t>
      </w:r>
    </w:p>
    <w:p w14:paraId="0322047D" w14:textId="1AEBE65E" w:rsidR="009B343B" w:rsidRPr="00FD1A2D" w:rsidRDefault="008D445F" w:rsidP="00E90CE1">
      <w:pPr>
        <w:numPr>
          <w:ilvl w:val="1"/>
          <w:numId w:val="4"/>
        </w:numPr>
        <w:autoSpaceDE w:val="0"/>
        <w:autoSpaceDN w:val="0"/>
        <w:adjustRightInd w:val="0"/>
        <w:spacing w:after="120" w:line="300" w:lineRule="auto"/>
        <w:ind w:left="850" w:hanging="425"/>
        <w:jc w:val="both"/>
        <w:rPr>
          <w:rFonts w:ascii="Garamond" w:hAnsi="Garamond"/>
          <w:sz w:val="24"/>
          <w:szCs w:val="24"/>
        </w:rPr>
      </w:pPr>
      <w:r w:rsidRPr="00E90CE1">
        <w:rPr>
          <w:rFonts w:ascii="Garamond" w:hAnsi="Garamond"/>
          <w:b/>
          <w:sz w:val="24"/>
          <w:szCs w:val="24"/>
        </w:rPr>
        <w:lastRenderedPageBreak/>
        <w:t>D</w:t>
      </w:r>
      <w:r w:rsidR="009B343B" w:rsidRPr="00E90CE1">
        <w:rPr>
          <w:rFonts w:ascii="Garamond" w:hAnsi="Garamond"/>
          <w:b/>
          <w:sz w:val="24"/>
          <w:szCs w:val="24"/>
        </w:rPr>
        <w:t>ostarczeni</w:t>
      </w:r>
      <w:r w:rsidR="001E2404" w:rsidRPr="00E90CE1">
        <w:rPr>
          <w:rFonts w:ascii="Garamond" w:hAnsi="Garamond"/>
          <w:b/>
          <w:sz w:val="24"/>
          <w:szCs w:val="24"/>
        </w:rPr>
        <w:t>a</w:t>
      </w:r>
      <w:r w:rsidR="009B343B" w:rsidRPr="00E90CE1">
        <w:rPr>
          <w:rFonts w:ascii="Garamond" w:hAnsi="Garamond"/>
          <w:b/>
          <w:sz w:val="24"/>
          <w:szCs w:val="24"/>
        </w:rPr>
        <w:t xml:space="preserve"> </w:t>
      </w:r>
      <w:r w:rsidR="008A5804" w:rsidRPr="00FD1A2D">
        <w:rPr>
          <w:rFonts w:ascii="Garamond" w:hAnsi="Garamond"/>
          <w:sz w:val="24"/>
          <w:szCs w:val="24"/>
        </w:rPr>
        <w:t>pod adres</w:t>
      </w:r>
      <w:r w:rsidR="006D3C24" w:rsidRPr="00FD1A2D">
        <w:rPr>
          <w:rFonts w:ascii="Garamond" w:hAnsi="Garamond"/>
          <w:sz w:val="24"/>
          <w:szCs w:val="24"/>
        </w:rPr>
        <w:t xml:space="preserve">, o </w:t>
      </w:r>
      <w:r w:rsidR="008A5804" w:rsidRPr="00FD1A2D">
        <w:rPr>
          <w:rFonts w:ascii="Garamond" w:hAnsi="Garamond"/>
          <w:sz w:val="24"/>
          <w:szCs w:val="24"/>
        </w:rPr>
        <w:t xml:space="preserve">którym </w:t>
      </w:r>
      <w:r w:rsidR="006D3C24" w:rsidRPr="00FD1A2D">
        <w:rPr>
          <w:rFonts w:ascii="Garamond" w:hAnsi="Garamond"/>
          <w:sz w:val="24"/>
          <w:szCs w:val="24"/>
        </w:rPr>
        <w:t xml:space="preserve">mowa w </w:t>
      </w:r>
      <w:r w:rsidR="000A2B68" w:rsidRPr="00FD1A2D">
        <w:rPr>
          <w:rFonts w:ascii="Garamond" w:hAnsi="Garamond"/>
          <w:sz w:val="24"/>
          <w:szCs w:val="24"/>
        </w:rPr>
        <w:t>U</w:t>
      </w:r>
      <w:r w:rsidR="00CA6421" w:rsidRPr="00FD1A2D">
        <w:rPr>
          <w:rFonts w:ascii="Garamond" w:hAnsi="Garamond"/>
          <w:sz w:val="24"/>
          <w:szCs w:val="24"/>
        </w:rPr>
        <w:t>mow</w:t>
      </w:r>
      <w:r w:rsidR="00FD1A2D" w:rsidRPr="00FD1A2D">
        <w:rPr>
          <w:rFonts w:ascii="Garamond" w:hAnsi="Garamond"/>
          <w:sz w:val="24"/>
          <w:szCs w:val="24"/>
        </w:rPr>
        <w:t>ie</w:t>
      </w:r>
      <w:r w:rsidR="006D3C24" w:rsidRPr="00FD1A2D">
        <w:rPr>
          <w:rFonts w:ascii="Garamond" w:hAnsi="Garamond"/>
          <w:sz w:val="24"/>
          <w:szCs w:val="24"/>
        </w:rPr>
        <w:t xml:space="preserve">, </w:t>
      </w:r>
      <w:r w:rsidR="009B343B" w:rsidRPr="00E90CE1">
        <w:rPr>
          <w:rFonts w:ascii="Garamond" w:hAnsi="Garamond"/>
          <w:b/>
          <w:sz w:val="24"/>
          <w:szCs w:val="24"/>
        </w:rPr>
        <w:t>wydruk</w:t>
      </w:r>
      <w:r w:rsidR="00B17025" w:rsidRPr="00E90CE1">
        <w:rPr>
          <w:rFonts w:ascii="Garamond" w:hAnsi="Garamond"/>
          <w:b/>
          <w:sz w:val="24"/>
          <w:szCs w:val="24"/>
        </w:rPr>
        <w:t>u</w:t>
      </w:r>
      <w:r w:rsidR="009B343B" w:rsidRPr="00E90CE1">
        <w:rPr>
          <w:rFonts w:ascii="Garamond" w:hAnsi="Garamond"/>
          <w:b/>
          <w:sz w:val="24"/>
          <w:szCs w:val="24"/>
        </w:rPr>
        <w:t xml:space="preserve"> </w:t>
      </w:r>
      <w:r w:rsidR="006D3C24" w:rsidRPr="00E90CE1">
        <w:rPr>
          <w:rFonts w:ascii="Garamond" w:hAnsi="Garamond"/>
          <w:b/>
          <w:sz w:val="24"/>
          <w:szCs w:val="24"/>
        </w:rPr>
        <w:t>próbnego</w:t>
      </w:r>
      <w:r w:rsidR="009B343B" w:rsidRPr="00E90CE1">
        <w:rPr>
          <w:rFonts w:ascii="Garamond" w:hAnsi="Garamond"/>
          <w:b/>
          <w:sz w:val="24"/>
          <w:szCs w:val="24"/>
        </w:rPr>
        <w:t xml:space="preserve"> Biuletynu</w:t>
      </w:r>
      <w:r w:rsidR="009B343B" w:rsidRPr="00FD1A2D">
        <w:rPr>
          <w:rFonts w:ascii="Garamond" w:hAnsi="Garamond"/>
          <w:sz w:val="24"/>
          <w:szCs w:val="24"/>
        </w:rPr>
        <w:t xml:space="preserve"> do akceptacji Zamawiającego przed</w:t>
      </w:r>
      <w:r w:rsidR="00FD1A2D" w:rsidRPr="00FD1A2D">
        <w:rPr>
          <w:rFonts w:ascii="Garamond" w:hAnsi="Garamond"/>
          <w:sz w:val="24"/>
          <w:szCs w:val="24"/>
        </w:rPr>
        <w:t xml:space="preserve"> </w:t>
      </w:r>
      <w:r w:rsidR="009B343B" w:rsidRPr="00FD1A2D">
        <w:rPr>
          <w:rFonts w:ascii="Garamond" w:hAnsi="Garamond"/>
          <w:sz w:val="24"/>
          <w:szCs w:val="24"/>
        </w:rPr>
        <w:t xml:space="preserve">przystąpieniem do druku </w:t>
      </w:r>
      <w:r w:rsidR="00FF7A20" w:rsidRPr="00FD1A2D">
        <w:rPr>
          <w:rFonts w:ascii="Garamond" w:hAnsi="Garamond"/>
          <w:sz w:val="24"/>
          <w:szCs w:val="24"/>
        </w:rPr>
        <w:t>200</w:t>
      </w:r>
      <w:r w:rsidR="006457DA" w:rsidRPr="00FD1A2D">
        <w:rPr>
          <w:rFonts w:ascii="Garamond" w:hAnsi="Garamond"/>
          <w:sz w:val="24"/>
          <w:szCs w:val="24"/>
        </w:rPr>
        <w:t xml:space="preserve"> szt</w:t>
      </w:r>
      <w:r w:rsidR="001D17C8" w:rsidRPr="00FD1A2D">
        <w:rPr>
          <w:rFonts w:ascii="Garamond" w:hAnsi="Garamond"/>
          <w:sz w:val="24"/>
          <w:szCs w:val="24"/>
        </w:rPr>
        <w:t>uk</w:t>
      </w:r>
      <w:r w:rsidR="006457DA" w:rsidRPr="00FD1A2D">
        <w:rPr>
          <w:rFonts w:ascii="Garamond" w:hAnsi="Garamond"/>
          <w:sz w:val="24"/>
          <w:szCs w:val="24"/>
        </w:rPr>
        <w:t xml:space="preserve"> </w:t>
      </w:r>
      <w:r w:rsidR="009B343B" w:rsidRPr="00FD1A2D">
        <w:rPr>
          <w:rFonts w:ascii="Garamond" w:hAnsi="Garamond"/>
          <w:sz w:val="24"/>
          <w:szCs w:val="24"/>
        </w:rPr>
        <w:t>Biuletynu</w:t>
      </w:r>
      <w:r w:rsidR="00215C4F" w:rsidRPr="00FD1A2D">
        <w:rPr>
          <w:rFonts w:ascii="Garamond" w:hAnsi="Garamond"/>
          <w:sz w:val="24"/>
          <w:szCs w:val="24"/>
        </w:rPr>
        <w:t>;</w:t>
      </w:r>
    </w:p>
    <w:p w14:paraId="7213354C" w14:textId="28542F78" w:rsidR="005D1F23" w:rsidRPr="00FD1A2D" w:rsidRDefault="008D445F" w:rsidP="00E90CE1">
      <w:pPr>
        <w:numPr>
          <w:ilvl w:val="1"/>
          <w:numId w:val="4"/>
        </w:numPr>
        <w:autoSpaceDE w:val="0"/>
        <w:autoSpaceDN w:val="0"/>
        <w:adjustRightInd w:val="0"/>
        <w:spacing w:after="120" w:line="300" w:lineRule="auto"/>
        <w:ind w:left="850" w:hanging="425"/>
        <w:jc w:val="both"/>
        <w:rPr>
          <w:rFonts w:ascii="Garamond" w:hAnsi="Garamond"/>
          <w:sz w:val="24"/>
          <w:szCs w:val="24"/>
        </w:rPr>
      </w:pPr>
      <w:r w:rsidRPr="00E90CE1">
        <w:rPr>
          <w:rFonts w:ascii="Garamond" w:hAnsi="Garamond"/>
          <w:b/>
          <w:sz w:val="24"/>
          <w:szCs w:val="24"/>
        </w:rPr>
        <w:t>D</w:t>
      </w:r>
      <w:r w:rsidR="001E2404" w:rsidRPr="00E90CE1">
        <w:rPr>
          <w:rFonts w:ascii="Garamond" w:hAnsi="Garamond"/>
          <w:b/>
          <w:sz w:val="24"/>
          <w:szCs w:val="24"/>
        </w:rPr>
        <w:t xml:space="preserve">ruku </w:t>
      </w:r>
      <w:r w:rsidR="00A70A50" w:rsidRPr="00E90CE1">
        <w:rPr>
          <w:rFonts w:ascii="Garamond" w:hAnsi="Garamond"/>
          <w:b/>
          <w:sz w:val="24"/>
          <w:szCs w:val="24"/>
        </w:rPr>
        <w:t xml:space="preserve">i </w:t>
      </w:r>
      <w:r w:rsidR="001E2404" w:rsidRPr="00E90CE1">
        <w:rPr>
          <w:rFonts w:ascii="Garamond" w:hAnsi="Garamond"/>
          <w:b/>
          <w:sz w:val="24"/>
          <w:szCs w:val="24"/>
        </w:rPr>
        <w:t xml:space="preserve">oprawy </w:t>
      </w:r>
      <w:r w:rsidR="00EE273A">
        <w:rPr>
          <w:rFonts w:ascii="Garamond" w:hAnsi="Garamond"/>
          <w:b/>
          <w:sz w:val="24"/>
          <w:szCs w:val="24"/>
        </w:rPr>
        <w:t xml:space="preserve">200 sztuk </w:t>
      </w:r>
      <w:r w:rsidR="001E2404" w:rsidRPr="00E90CE1">
        <w:rPr>
          <w:rFonts w:ascii="Garamond" w:hAnsi="Garamond"/>
          <w:b/>
          <w:sz w:val="24"/>
          <w:szCs w:val="24"/>
        </w:rPr>
        <w:t>Biuletynu</w:t>
      </w:r>
      <w:r w:rsidR="00F0138B" w:rsidRPr="00FD1A2D">
        <w:rPr>
          <w:rFonts w:ascii="Garamond" w:hAnsi="Garamond"/>
          <w:sz w:val="24"/>
          <w:szCs w:val="24"/>
        </w:rPr>
        <w:t xml:space="preserve"> </w:t>
      </w:r>
      <w:r w:rsidR="00AD2F69" w:rsidRPr="00FD1A2D">
        <w:rPr>
          <w:rFonts w:ascii="Garamond" w:hAnsi="Garamond"/>
          <w:sz w:val="24"/>
          <w:szCs w:val="24"/>
        </w:rPr>
        <w:t xml:space="preserve">zgodnie </w:t>
      </w:r>
      <w:r w:rsidR="006953C3" w:rsidRPr="00FD1A2D">
        <w:rPr>
          <w:rFonts w:ascii="Garamond" w:hAnsi="Garamond"/>
          <w:sz w:val="24"/>
          <w:szCs w:val="24"/>
        </w:rPr>
        <w:t xml:space="preserve">z </w:t>
      </w:r>
      <w:r w:rsidR="00F0138B" w:rsidRPr="00FD1A2D">
        <w:rPr>
          <w:rFonts w:ascii="Garamond" w:hAnsi="Garamond"/>
          <w:sz w:val="24"/>
          <w:szCs w:val="24"/>
        </w:rPr>
        <w:t>zaakceptowan</w:t>
      </w:r>
      <w:r w:rsidR="001E2404" w:rsidRPr="00FD1A2D">
        <w:rPr>
          <w:rFonts w:ascii="Garamond" w:hAnsi="Garamond"/>
          <w:sz w:val="24"/>
          <w:szCs w:val="24"/>
        </w:rPr>
        <w:t>ym</w:t>
      </w:r>
      <w:r w:rsidR="00F0138B" w:rsidRPr="00FD1A2D">
        <w:rPr>
          <w:rFonts w:ascii="Garamond" w:hAnsi="Garamond"/>
          <w:sz w:val="24"/>
          <w:szCs w:val="24"/>
        </w:rPr>
        <w:t xml:space="preserve"> przez Zamawiającego </w:t>
      </w:r>
      <w:r w:rsidR="009B343B" w:rsidRPr="00FD1A2D">
        <w:rPr>
          <w:rFonts w:ascii="Garamond" w:hAnsi="Garamond"/>
          <w:sz w:val="24"/>
          <w:szCs w:val="24"/>
        </w:rPr>
        <w:t xml:space="preserve">wydrukiem </w:t>
      </w:r>
      <w:r w:rsidR="006D3C24" w:rsidRPr="00FD1A2D">
        <w:rPr>
          <w:rFonts w:ascii="Garamond" w:hAnsi="Garamond"/>
          <w:sz w:val="24"/>
          <w:szCs w:val="24"/>
        </w:rPr>
        <w:t>próbnym</w:t>
      </w:r>
      <w:r w:rsidR="009B343B" w:rsidRPr="00FD1A2D">
        <w:rPr>
          <w:rFonts w:ascii="Garamond" w:hAnsi="Garamond"/>
          <w:sz w:val="24"/>
          <w:szCs w:val="24"/>
        </w:rPr>
        <w:t xml:space="preserve"> </w:t>
      </w:r>
      <w:r w:rsidR="001E2404" w:rsidRPr="00FD1A2D">
        <w:rPr>
          <w:rFonts w:ascii="Garamond" w:hAnsi="Garamond"/>
          <w:sz w:val="24"/>
          <w:szCs w:val="24"/>
        </w:rPr>
        <w:t xml:space="preserve">Biuletynu </w:t>
      </w:r>
      <w:r w:rsidR="00834E75" w:rsidRPr="00FD1A2D">
        <w:rPr>
          <w:rFonts w:ascii="Garamond" w:hAnsi="Garamond"/>
          <w:sz w:val="24"/>
          <w:szCs w:val="24"/>
        </w:rPr>
        <w:t xml:space="preserve">oraz </w:t>
      </w:r>
      <w:r w:rsidR="00A96B4C" w:rsidRPr="00FD1A2D">
        <w:rPr>
          <w:rFonts w:ascii="Garamond" w:hAnsi="Garamond"/>
          <w:sz w:val="24"/>
          <w:szCs w:val="24"/>
        </w:rPr>
        <w:t xml:space="preserve">zgodnie ze Szczegółowym opisem technicznym </w:t>
      </w:r>
      <w:r w:rsidR="001E2404" w:rsidRPr="00FD1A2D">
        <w:rPr>
          <w:rFonts w:ascii="Garamond" w:hAnsi="Garamond"/>
          <w:sz w:val="24"/>
          <w:szCs w:val="24"/>
        </w:rPr>
        <w:t>Biuletynu</w:t>
      </w:r>
      <w:r w:rsidR="00672904" w:rsidRPr="00FD1A2D">
        <w:rPr>
          <w:rFonts w:ascii="Garamond" w:hAnsi="Garamond"/>
          <w:sz w:val="24"/>
          <w:szCs w:val="24"/>
        </w:rPr>
        <w:t>, o</w:t>
      </w:r>
      <w:r w:rsidR="00FD1A2D">
        <w:rPr>
          <w:rFonts w:ascii="Garamond" w:hAnsi="Garamond"/>
          <w:sz w:val="24"/>
          <w:szCs w:val="24"/>
        </w:rPr>
        <w:t> </w:t>
      </w:r>
      <w:r w:rsidR="00672904" w:rsidRPr="00FD1A2D">
        <w:rPr>
          <w:rFonts w:ascii="Garamond" w:hAnsi="Garamond"/>
          <w:sz w:val="24"/>
          <w:szCs w:val="24"/>
        </w:rPr>
        <w:t xml:space="preserve">którym mowa w </w:t>
      </w:r>
      <w:r w:rsidR="001D17C8" w:rsidRPr="00FD1A2D">
        <w:rPr>
          <w:rFonts w:ascii="Garamond" w:hAnsi="Garamond"/>
          <w:sz w:val="24"/>
          <w:szCs w:val="24"/>
        </w:rPr>
        <w:t xml:space="preserve">Rozdziale </w:t>
      </w:r>
      <w:r w:rsidR="00ED6A11" w:rsidRPr="00FD1A2D">
        <w:rPr>
          <w:rFonts w:ascii="Garamond" w:hAnsi="Garamond"/>
          <w:sz w:val="24"/>
          <w:szCs w:val="24"/>
        </w:rPr>
        <w:t>II</w:t>
      </w:r>
      <w:r w:rsidR="002E07B1" w:rsidRPr="00FD1A2D">
        <w:rPr>
          <w:rFonts w:ascii="Garamond" w:hAnsi="Garamond"/>
          <w:sz w:val="24"/>
          <w:szCs w:val="24"/>
        </w:rPr>
        <w:t xml:space="preserve"> </w:t>
      </w:r>
      <w:r w:rsidR="001D17C8" w:rsidRPr="00FD1A2D">
        <w:rPr>
          <w:rFonts w:ascii="Garamond" w:hAnsi="Garamond"/>
          <w:sz w:val="24"/>
          <w:szCs w:val="24"/>
        </w:rPr>
        <w:t>SO</w:t>
      </w:r>
      <w:r w:rsidR="006D3C24" w:rsidRPr="00FD1A2D">
        <w:rPr>
          <w:rFonts w:ascii="Garamond" w:hAnsi="Garamond"/>
          <w:sz w:val="24"/>
          <w:szCs w:val="24"/>
        </w:rPr>
        <w:t>P</w:t>
      </w:r>
      <w:r w:rsidR="001D17C8" w:rsidRPr="00FD1A2D">
        <w:rPr>
          <w:rFonts w:ascii="Garamond" w:hAnsi="Garamond"/>
          <w:sz w:val="24"/>
          <w:szCs w:val="24"/>
        </w:rPr>
        <w:t>Z</w:t>
      </w:r>
      <w:r w:rsidR="00ED6A11" w:rsidRPr="00FD1A2D">
        <w:rPr>
          <w:rFonts w:ascii="Garamond" w:hAnsi="Garamond"/>
          <w:sz w:val="24"/>
          <w:szCs w:val="24"/>
        </w:rPr>
        <w:t>;</w:t>
      </w:r>
    </w:p>
    <w:p w14:paraId="1A32BA7B" w14:textId="00E68793" w:rsidR="00FD1A2D" w:rsidRPr="00FD1A2D" w:rsidRDefault="008D445F" w:rsidP="00E90CE1">
      <w:pPr>
        <w:pStyle w:val="Akapitzlist"/>
        <w:numPr>
          <w:ilvl w:val="1"/>
          <w:numId w:val="4"/>
        </w:numPr>
        <w:spacing w:after="120" w:line="300" w:lineRule="auto"/>
        <w:ind w:left="850" w:hanging="425"/>
        <w:jc w:val="both"/>
        <w:rPr>
          <w:rFonts w:ascii="Garamond" w:hAnsi="Garamond"/>
          <w:szCs w:val="24"/>
        </w:rPr>
      </w:pPr>
      <w:r w:rsidRPr="00E90CE1">
        <w:rPr>
          <w:rFonts w:ascii="Garamond" w:hAnsi="Garamond"/>
          <w:b/>
          <w:szCs w:val="24"/>
        </w:rPr>
        <w:t>D</w:t>
      </w:r>
      <w:r w:rsidR="00D1396B" w:rsidRPr="00E90CE1">
        <w:rPr>
          <w:rFonts w:ascii="Garamond" w:hAnsi="Garamond"/>
          <w:b/>
          <w:szCs w:val="24"/>
        </w:rPr>
        <w:t>ostaw</w:t>
      </w:r>
      <w:r w:rsidR="001E2404" w:rsidRPr="00E90CE1">
        <w:rPr>
          <w:rFonts w:ascii="Garamond" w:hAnsi="Garamond"/>
          <w:b/>
          <w:szCs w:val="24"/>
        </w:rPr>
        <w:t>y</w:t>
      </w:r>
      <w:r w:rsidR="00603FF4" w:rsidRPr="00E90CE1">
        <w:rPr>
          <w:rFonts w:ascii="Garamond" w:hAnsi="Garamond"/>
          <w:b/>
          <w:szCs w:val="24"/>
        </w:rPr>
        <w:t xml:space="preserve"> </w:t>
      </w:r>
      <w:r w:rsidR="00411473" w:rsidRPr="00E90CE1">
        <w:rPr>
          <w:rFonts w:ascii="Garamond" w:hAnsi="Garamond"/>
          <w:b/>
          <w:szCs w:val="24"/>
        </w:rPr>
        <w:t>200</w:t>
      </w:r>
      <w:r w:rsidR="00603FF4" w:rsidRPr="00E90CE1">
        <w:rPr>
          <w:rFonts w:ascii="Garamond" w:hAnsi="Garamond"/>
          <w:b/>
          <w:szCs w:val="24"/>
        </w:rPr>
        <w:t xml:space="preserve"> szt</w:t>
      </w:r>
      <w:r w:rsidR="001D17C8" w:rsidRPr="00E90CE1">
        <w:rPr>
          <w:rFonts w:ascii="Garamond" w:hAnsi="Garamond"/>
          <w:b/>
          <w:szCs w:val="24"/>
        </w:rPr>
        <w:t>uk</w:t>
      </w:r>
      <w:r w:rsidR="00D1396B" w:rsidRPr="00E90CE1">
        <w:rPr>
          <w:rFonts w:ascii="Garamond" w:hAnsi="Garamond"/>
          <w:b/>
          <w:szCs w:val="24"/>
        </w:rPr>
        <w:t xml:space="preserve"> </w:t>
      </w:r>
      <w:r w:rsidR="001E2404" w:rsidRPr="00E90CE1">
        <w:rPr>
          <w:rFonts w:ascii="Garamond" w:hAnsi="Garamond"/>
          <w:b/>
          <w:szCs w:val="24"/>
        </w:rPr>
        <w:t>Biuletynu</w:t>
      </w:r>
      <w:r w:rsidR="00903993" w:rsidRPr="00FD1A2D">
        <w:rPr>
          <w:rFonts w:ascii="Garamond" w:hAnsi="Garamond"/>
          <w:szCs w:val="24"/>
        </w:rPr>
        <w:t xml:space="preserve"> </w:t>
      </w:r>
      <w:r w:rsidR="008A5804" w:rsidRPr="00FD1A2D">
        <w:rPr>
          <w:rFonts w:ascii="Garamond" w:hAnsi="Garamond"/>
          <w:szCs w:val="24"/>
        </w:rPr>
        <w:t>pod adres</w:t>
      </w:r>
      <w:r w:rsidR="00C64ADF" w:rsidRPr="00FD1A2D">
        <w:rPr>
          <w:rFonts w:ascii="Garamond" w:hAnsi="Garamond"/>
          <w:szCs w:val="24"/>
        </w:rPr>
        <w:t xml:space="preserve"> oraz w terminie określonym przez Zamawiającego </w:t>
      </w:r>
      <w:r w:rsidR="00FD1A2D" w:rsidRPr="00FD1A2D">
        <w:rPr>
          <w:rFonts w:ascii="Garamond" w:hAnsi="Garamond"/>
          <w:szCs w:val="24"/>
        </w:rPr>
        <w:t>w U</w:t>
      </w:r>
      <w:r w:rsidR="00504428" w:rsidRPr="00FD1A2D">
        <w:rPr>
          <w:rFonts w:ascii="Garamond" w:hAnsi="Garamond"/>
          <w:szCs w:val="24"/>
        </w:rPr>
        <w:t>mow</w:t>
      </w:r>
      <w:r w:rsidR="00FD1A2D" w:rsidRPr="00FD1A2D">
        <w:rPr>
          <w:rFonts w:ascii="Garamond" w:hAnsi="Garamond"/>
          <w:szCs w:val="24"/>
        </w:rPr>
        <w:t>ie.</w:t>
      </w:r>
    </w:p>
    <w:p w14:paraId="61B3A21F" w14:textId="77777777" w:rsidR="00FD1A2D" w:rsidRDefault="00FD1A2D" w:rsidP="00E90CE1">
      <w:pPr>
        <w:pStyle w:val="Akapitzlist"/>
        <w:tabs>
          <w:tab w:val="left" w:pos="709"/>
        </w:tabs>
        <w:spacing w:after="120" w:line="300" w:lineRule="auto"/>
        <w:ind w:left="567"/>
        <w:jc w:val="both"/>
        <w:rPr>
          <w:rFonts w:ascii="Garamond" w:hAnsi="Garamond"/>
          <w:szCs w:val="24"/>
        </w:rPr>
      </w:pPr>
    </w:p>
    <w:p w14:paraId="2AE6C9F3" w14:textId="6F690C89" w:rsidR="006D3C24" w:rsidRPr="00CC45CB" w:rsidRDefault="00ED46DC" w:rsidP="00E90CE1">
      <w:pPr>
        <w:pStyle w:val="Akapitzlist"/>
        <w:tabs>
          <w:tab w:val="left" w:pos="709"/>
        </w:tabs>
        <w:spacing w:after="120" w:line="300" w:lineRule="auto"/>
        <w:ind w:left="567"/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ROZDZIAŁ </w:t>
      </w:r>
      <w:r w:rsidR="00ED6A11" w:rsidRPr="00CC45CB">
        <w:rPr>
          <w:rFonts w:ascii="Garamond" w:hAnsi="Garamond"/>
          <w:b/>
          <w:szCs w:val="24"/>
        </w:rPr>
        <w:t>II</w:t>
      </w:r>
      <w:r w:rsidR="00FE1954" w:rsidRPr="00CC45CB">
        <w:rPr>
          <w:rFonts w:ascii="Garamond" w:hAnsi="Garamond"/>
          <w:b/>
          <w:szCs w:val="24"/>
        </w:rPr>
        <w:t>. SZCZEGÓŁOWY OPIS TECHNICZNY BIULETYNU</w:t>
      </w:r>
      <w:r w:rsidR="006D3C24">
        <w:rPr>
          <w:rFonts w:ascii="Garamond" w:hAnsi="Garamond"/>
          <w:b/>
          <w:szCs w:val="24"/>
        </w:rPr>
        <w:t>:</w:t>
      </w:r>
    </w:p>
    <w:tbl>
      <w:tblPr>
        <w:tblW w:w="9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5"/>
        <w:gridCol w:w="6760"/>
      </w:tblGrid>
      <w:tr w:rsidR="0013013C" w:rsidRPr="00CC45CB" w14:paraId="6F21450F" w14:textId="77777777" w:rsidTr="00D4379A">
        <w:trPr>
          <w:trHeight w:val="432"/>
        </w:trPr>
        <w:tc>
          <w:tcPr>
            <w:tcW w:w="2415" w:type="dxa"/>
            <w:vAlign w:val="center"/>
          </w:tcPr>
          <w:p w14:paraId="3B27C646" w14:textId="77777777" w:rsidR="0013013C" w:rsidRPr="00CC45CB" w:rsidRDefault="0013013C" w:rsidP="00E90CE1">
            <w:pPr>
              <w:spacing w:after="120" w:line="30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CC45CB">
              <w:rPr>
                <w:rFonts w:ascii="Garamond" w:hAnsi="Garamond"/>
                <w:b/>
                <w:sz w:val="24"/>
                <w:szCs w:val="24"/>
              </w:rPr>
              <w:t>Format</w:t>
            </w:r>
          </w:p>
        </w:tc>
        <w:tc>
          <w:tcPr>
            <w:tcW w:w="6760" w:type="dxa"/>
            <w:vAlign w:val="center"/>
          </w:tcPr>
          <w:p w14:paraId="7FEE2C2A" w14:textId="77777777" w:rsidR="0013013C" w:rsidRPr="00CC45CB" w:rsidRDefault="00853999" w:rsidP="00E90CE1">
            <w:pPr>
              <w:spacing w:after="120" w:line="300" w:lineRule="auto"/>
              <w:rPr>
                <w:rFonts w:ascii="Garamond" w:hAnsi="Garamond"/>
                <w:sz w:val="24"/>
                <w:szCs w:val="24"/>
              </w:rPr>
            </w:pPr>
            <w:r w:rsidRPr="00CC45CB">
              <w:rPr>
                <w:rFonts w:ascii="Garamond" w:hAnsi="Garamond"/>
                <w:sz w:val="24"/>
                <w:szCs w:val="24"/>
              </w:rPr>
              <w:t>A4</w:t>
            </w:r>
          </w:p>
        </w:tc>
      </w:tr>
      <w:tr w:rsidR="0013013C" w:rsidRPr="00CC45CB" w14:paraId="74A9142D" w14:textId="77777777" w:rsidTr="00A96B4C">
        <w:tc>
          <w:tcPr>
            <w:tcW w:w="2415" w:type="dxa"/>
            <w:vAlign w:val="center"/>
          </w:tcPr>
          <w:p w14:paraId="6A634FC0" w14:textId="77777777" w:rsidR="0013013C" w:rsidRPr="00CC45CB" w:rsidRDefault="0013013C" w:rsidP="00E90CE1">
            <w:pPr>
              <w:spacing w:after="120" w:line="30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CC45CB">
              <w:rPr>
                <w:rFonts w:ascii="Garamond" w:hAnsi="Garamond"/>
                <w:b/>
                <w:sz w:val="24"/>
                <w:szCs w:val="24"/>
              </w:rPr>
              <w:t xml:space="preserve">Objętość </w:t>
            </w:r>
          </w:p>
        </w:tc>
        <w:tc>
          <w:tcPr>
            <w:tcW w:w="6760" w:type="dxa"/>
            <w:vAlign w:val="center"/>
          </w:tcPr>
          <w:p w14:paraId="7EF769F7" w14:textId="5D6920FE" w:rsidR="0013013C" w:rsidRPr="00CC45CB" w:rsidRDefault="00141E26" w:rsidP="00E90CE1">
            <w:pPr>
              <w:spacing w:after="120" w:line="30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………..</w:t>
            </w:r>
            <w:r w:rsidR="00D4379A">
              <w:rPr>
                <w:rFonts w:ascii="Garamond" w:hAnsi="Garamond"/>
                <w:sz w:val="24"/>
                <w:szCs w:val="24"/>
              </w:rPr>
              <w:t xml:space="preserve"> stron</w:t>
            </w:r>
            <w:r w:rsidR="000E3CAF" w:rsidRPr="000E3CA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E3CAF">
              <w:rPr>
                <w:rFonts w:ascii="Garamond" w:hAnsi="Garamond"/>
                <w:sz w:val="24"/>
                <w:szCs w:val="24"/>
              </w:rPr>
              <w:t>(</w:t>
            </w:r>
            <w:r w:rsidR="000E3CAF" w:rsidRPr="000E3CAF">
              <w:rPr>
                <w:rFonts w:ascii="Garamond" w:hAnsi="Garamond"/>
                <w:sz w:val="24"/>
                <w:szCs w:val="24"/>
              </w:rPr>
              <w:t>wraz z okładką</w:t>
            </w:r>
            <w:r w:rsidR="000E3CAF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13013C" w:rsidRPr="00CC45CB" w14:paraId="016FABC2" w14:textId="77777777" w:rsidTr="00A96B4C">
        <w:tc>
          <w:tcPr>
            <w:tcW w:w="2415" w:type="dxa"/>
            <w:vAlign w:val="center"/>
          </w:tcPr>
          <w:p w14:paraId="1577EE79" w14:textId="77777777" w:rsidR="0013013C" w:rsidRPr="00CC45CB" w:rsidRDefault="0013013C" w:rsidP="00E90CE1">
            <w:pPr>
              <w:spacing w:after="120" w:line="30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CC45CB">
              <w:rPr>
                <w:rFonts w:ascii="Garamond" w:hAnsi="Garamond"/>
                <w:b/>
                <w:sz w:val="24"/>
                <w:szCs w:val="24"/>
              </w:rPr>
              <w:t>Papier</w:t>
            </w:r>
            <w:r w:rsidR="00834E75" w:rsidRPr="00CC45CB">
              <w:rPr>
                <w:rFonts w:ascii="Garamond" w:hAnsi="Garamond"/>
                <w:b/>
                <w:sz w:val="24"/>
                <w:szCs w:val="24"/>
              </w:rPr>
              <w:t xml:space="preserve"> okładka</w:t>
            </w:r>
          </w:p>
        </w:tc>
        <w:tc>
          <w:tcPr>
            <w:tcW w:w="6760" w:type="dxa"/>
            <w:vAlign w:val="center"/>
          </w:tcPr>
          <w:p w14:paraId="35044FA1" w14:textId="4654F671" w:rsidR="0013013C" w:rsidRPr="00CC45CB" w:rsidRDefault="00F7241C" w:rsidP="00E90CE1">
            <w:pPr>
              <w:spacing w:after="120" w:line="30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Papier recyklingowy </w:t>
            </w:r>
            <w:r w:rsidR="003E7A24" w:rsidRPr="00F7241C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8F60D1" w:rsidRPr="003E7A24">
              <w:rPr>
                <w:rFonts w:ascii="Garamond" w:hAnsi="Garamond"/>
                <w:color w:val="000000" w:themeColor="text1"/>
                <w:sz w:val="24"/>
                <w:szCs w:val="24"/>
              </w:rPr>
              <w:t>mat.</w:t>
            </w:r>
            <w:r w:rsidR="00D2225C" w:rsidRPr="003E7A24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250 </w:t>
            </w:r>
            <w:r w:rsidR="00834E75" w:rsidRPr="003E7A24">
              <w:rPr>
                <w:rFonts w:ascii="Garamond" w:hAnsi="Garamond"/>
                <w:color w:val="000000" w:themeColor="text1"/>
                <w:sz w:val="24"/>
                <w:szCs w:val="24"/>
              </w:rPr>
              <w:t>g/m</w:t>
            </w:r>
            <w:r w:rsidR="00834E75" w:rsidRPr="003E7A24">
              <w:rPr>
                <w:rFonts w:ascii="Garamond" w:hAnsi="Garamond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875607" w:rsidRPr="003E7A24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D2225C" w:rsidRPr="003E7A24">
              <w:rPr>
                <w:rFonts w:ascii="Garamond" w:hAnsi="Garamond"/>
                <w:color w:val="000000" w:themeColor="text1"/>
                <w:sz w:val="24"/>
                <w:szCs w:val="24"/>
              </w:rPr>
              <w:t>+ lakier UV wybiórczo</w:t>
            </w:r>
            <w:r w:rsidR="00FD63CF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wg. projektu</w:t>
            </w:r>
          </w:p>
        </w:tc>
      </w:tr>
      <w:tr w:rsidR="00834E75" w:rsidRPr="00CC45CB" w14:paraId="23BEB57C" w14:textId="77777777" w:rsidTr="00A96B4C">
        <w:tc>
          <w:tcPr>
            <w:tcW w:w="2415" w:type="dxa"/>
            <w:vAlign w:val="center"/>
          </w:tcPr>
          <w:p w14:paraId="341CE3E8" w14:textId="77777777" w:rsidR="00834E75" w:rsidRPr="00CC45CB" w:rsidRDefault="00834E75" w:rsidP="00E90CE1">
            <w:pPr>
              <w:spacing w:after="120" w:line="30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CC45CB">
              <w:rPr>
                <w:rFonts w:ascii="Garamond" w:hAnsi="Garamond"/>
                <w:b/>
                <w:sz w:val="24"/>
                <w:szCs w:val="24"/>
              </w:rPr>
              <w:t>Papier wewnątrz</w:t>
            </w:r>
          </w:p>
        </w:tc>
        <w:tc>
          <w:tcPr>
            <w:tcW w:w="6760" w:type="dxa"/>
            <w:vAlign w:val="center"/>
          </w:tcPr>
          <w:p w14:paraId="535FF820" w14:textId="271A44FC" w:rsidR="00834E75" w:rsidRPr="00CC45CB" w:rsidRDefault="00F7241C" w:rsidP="00E90CE1">
            <w:pPr>
              <w:spacing w:after="120" w:line="30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Papier recyklingowy </w:t>
            </w:r>
            <w:r w:rsidRPr="00F7241C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8F60D1" w:rsidRPr="00F7241C">
              <w:rPr>
                <w:rFonts w:ascii="Garamond" w:hAnsi="Garamond"/>
                <w:color w:val="000000" w:themeColor="text1"/>
                <w:sz w:val="24"/>
                <w:szCs w:val="24"/>
              </w:rPr>
              <w:t>mat.</w:t>
            </w:r>
            <w:r w:rsidR="00834E75" w:rsidRPr="00F7241C">
              <w:rPr>
                <w:rFonts w:ascii="Garamond" w:hAnsi="Garamond"/>
                <w:color w:val="000000" w:themeColor="text1"/>
                <w:sz w:val="24"/>
                <w:szCs w:val="24"/>
              </w:rPr>
              <w:t>1</w:t>
            </w:r>
            <w:r w:rsidR="00D3176E" w:rsidRPr="00F7241C">
              <w:rPr>
                <w:rFonts w:ascii="Garamond" w:hAnsi="Garamond"/>
                <w:color w:val="000000" w:themeColor="text1"/>
                <w:sz w:val="24"/>
                <w:szCs w:val="24"/>
              </w:rPr>
              <w:t>30</w:t>
            </w:r>
            <w:r w:rsidR="00834E75" w:rsidRPr="00F7241C">
              <w:rPr>
                <w:rFonts w:ascii="Garamond" w:hAnsi="Garamond"/>
                <w:color w:val="000000" w:themeColor="text1"/>
                <w:sz w:val="24"/>
                <w:szCs w:val="24"/>
              </w:rPr>
              <w:t>g/m</w:t>
            </w:r>
            <w:r w:rsidR="00834E75" w:rsidRPr="00F7241C">
              <w:rPr>
                <w:rFonts w:ascii="Garamond" w:hAnsi="Garamond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13013C" w:rsidRPr="00C8362B" w14:paraId="61E4BE46" w14:textId="77777777" w:rsidTr="00A96B4C">
        <w:trPr>
          <w:trHeight w:val="401"/>
        </w:trPr>
        <w:tc>
          <w:tcPr>
            <w:tcW w:w="2415" w:type="dxa"/>
            <w:vAlign w:val="center"/>
          </w:tcPr>
          <w:p w14:paraId="66452DB6" w14:textId="783F596F" w:rsidR="0013013C" w:rsidRPr="00CC45CB" w:rsidRDefault="0064233D" w:rsidP="00E90CE1">
            <w:pPr>
              <w:spacing w:after="120" w:line="30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CC45CB">
              <w:rPr>
                <w:rFonts w:ascii="Garamond" w:hAnsi="Garamond"/>
                <w:b/>
                <w:sz w:val="24"/>
                <w:szCs w:val="24"/>
              </w:rPr>
              <w:t>Kolory</w:t>
            </w:r>
          </w:p>
        </w:tc>
        <w:tc>
          <w:tcPr>
            <w:tcW w:w="6760" w:type="dxa"/>
            <w:vAlign w:val="center"/>
          </w:tcPr>
          <w:p w14:paraId="06F78CE4" w14:textId="77777777" w:rsidR="0013013C" w:rsidRPr="00CC45CB" w:rsidRDefault="0013013C" w:rsidP="00E90CE1">
            <w:pPr>
              <w:spacing w:after="120" w:line="30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FF7A20">
              <w:rPr>
                <w:rFonts w:ascii="Garamond" w:hAnsi="Garamond"/>
                <w:color w:val="000000" w:themeColor="text1"/>
                <w:sz w:val="24"/>
                <w:szCs w:val="24"/>
                <w:lang w:val="en-US"/>
              </w:rPr>
              <w:t>Full c</w:t>
            </w:r>
            <w:r w:rsidRPr="005D627F">
              <w:rPr>
                <w:rFonts w:ascii="Garamond" w:hAnsi="Garamond"/>
                <w:color w:val="000000" w:themeColor="text1"/>
                <w:sz w:val="24"/>
                <w:szCs w:val="24"/>
                <w:lang w:val="en-US"/>
              </w:rPr>
              <w:t>olor 4x4</w:t>
            </w:r>
            <w:r w:rsidR="008F60D1" w:rsidRPr="005D627F">
              <w:rPr>
                <w:rFonts w:ascii="Garamond" w:hAnsi="Garamond"/>
                <w:color w:val="000000" w:themeColor="text1"/>
                <w:sz w:val="24"/>
                <w:szCs w:val="24"/>
                <w:lang w:val="en-US"/>
              </w:rPr>
              <w:t>, druk dwustronny</w:t>
            </w:r>
          </w:p>
        </w:tc>
      </w:tr>
      <w:tr w:rsidR="0013013C" w:rsidRPr="00CC45CB" w14:paraId="564869DF" w14:textId="77777777" w:rsidTr="00A96B4C">
        <w:trPr>
          <w:trHeight w:val="410"/>
        </w:trPr>
        <w:tc>
          <w:tcPr>
            <w:tcW w:w="2415" w:type="dxa"/>
            <w:vAlign w:val="center"/>
          </w:tcPr>
          <w:p w14:paraId="1F646D28" w14:textId="77777777" w:rsidR="0013013C" w:rsidRPr="00CC45CB" w:rsidRDefault="0013013C" w:rsidP="00E90CE1">
            <w:pPr>
              <w:spacing w:after="120" w:line="30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CC45CB">
              <w:rPr>
                <w:rFonts w:ascii="Garamond" w:hAnsi="Garamond"/>
                <w:b/>
                <w:sz w:val="24"/>
                <w:szCs w:val="24"/>
              </w:rPr>
              <w:t>Logo do wydrukowania</w:t>
            </w:r>
          </w:p>
        </w:tc>
        <w:tc>
          <w:tcPr>
            <w:tcW w:w="6760" w:type="dxa"/>
            <w:vAlign w:val="center"/>
          </w:tcPr>
          <w:p w14:paraId="6ABC5652" w14:textId="5CB1CA1C" w:rsidR="0013013C" w:rsidRPr="00CC45CB" w:rsidRDefault="00D2225C" w:rsidP="00E90CE1">
            <w:pPr>
              <w:spacing w:after="120" w:line="30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411473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Biuletyn powinien zostać wykonany zgodnie z zasadami opisanymi </w:t>
            </w:r>
            <w:r w:rsidR="00F419F0" w:rsidRPr="00411473">
              <w:rPr>
                <w:rFonts w:ascii="Garamond" w:hAnsi="Garamond"/>
                <w:color w:val="000000" w:themeColor="text1"/>
                <w:sz w:val="24"/>
                <w:szCs w:val="24"/>
              </w:rPr>
              <w:br/>
            </w:r>
            <w:r w:rsidRPr="00411473">
              <w:rPr>
                <w:rFonts w:ascii="Garamond" w:hAnsi="Garamond"/>
                <w:color w:val="000000" w:themeColor="text1"/>
                <w:sz w:val="24"/>
                <w:szCs w:val="24"/>
              </w:rPr>
              <w:t>w dokumencie „Podręcznik wnioskodawcy i beneficjenta programów polityki spójności 2014-2020 w zakresie informacji i promocji</w:t>
            </w:r>
            <w:r w:rsidR="006833AA">
              <w:rPr>
                <w:rFonts w:ascii="Garamond" w:hAnsi="Garamond"/>
                <w:color w:val="000000" w:themeColor="text1"/>
                <w:sz w:val="24"/>
                <w:szCs w:val="24"/>
              </w:rPr>
              <w:t>”</w:t>
            </w:r>
            <w:r w:rsidRPr="00411473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, </w:t>
            </w:r>
            <w:r w:rsidR="00F419F0" w:rsidRPr="00411473">
              <w:rPr>
                <w:rFonts w:ascii="Garamond" w:hAnsi="Garamond"/>
                <w:color w:val="000000" w:themeColor="text1"/>
                <w:sz w:val="24"/>
                <w:szCs w:val="24"/>
              </w:rPr>
              <w:br/>
            </w:r>
            <w:r w:rsidRPr="00411473">
              <w:rPr>
                <w:rFonts w:ascii="Garamond" w:hAnsi="Garamond"/>
                <w:color w:val="000000" w:themeColor="text1"/>
                <w:sz w:val="24"/>
                <w:szCs w:val="24"/>
              </w:rPr>
              <w:t>który jest dostępny na stronie</w:t>
            </w:r>
            <w:r w:rsidR="006D3C24" w:rsidRPr="00411473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internetowej:</w:t>
            </w:r>
            <w:r w:rsidRPr="00411473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hyperlink r:id="rId8" w:history="1">
              <w:r w:rsidR="006833AA" w:rsidRPr="006833AA">
                <w:rPr>
                  <w:rStyle w:val="Hipercze"/>
                  <w:rFonts w:ascii="Garamond" w:hAnsi="Garamond"/>
                  <w:sz w:val="24"/>
                  <w:szCs w:val="24"/>
                  <w:u w:val="none"/>
                </w:rPr>
                <w:t>https://www.popt.gov.pl/media/48351/21.pdf</w:t>
              </w:r>
            </w:hyperlink>
            <w:r w:rsidR="006833AA" w:rsidRPr="006833AA">
              <w:rPr>
                <w:rStyle w:val="Hipercze"/>
                <w:rFonts w:ascii="Garamond" w:hAnsi="Garamond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6833AA">
              <w:rPr>
                <w:rStyle w:val="Hipercze"/>
                <w:rFonts w:ascii="Garamond" w:hAnsi="Garamond"/>
                <w:color w:val="000000" w:themeColor="text1"/>
                <w:sz w:val="24"/>
                <w:szCs w:val="24"/>
                <w:u w:val="none"/>
              </w:rPr>
              <w:t>oraz w „Księdze</w:t>
            </w:r>
            <w:r w:rsidR="006833AA" w:rsidRPr="006833AA">
              <w:rPr>
                <w:rStyle w:val="Hipercze"/>
                <w:rFonts w:ascii="Garamond" w:hAnsi="Garamond"/>
                <w:color w:val="000000" w:themeColor="text1"/>
                <w:sz w:val="24"/>
                <w:szCs w:val="24"/>
                <w:u w:val="none"/>
              </w:rPr>
              <w:t xml:space="preserve"> identyfikacji wizualnej Generalnej Dyrekcji Ochrony Środowiska”</w:t>
            </w:r>
            <w:r w:rsidR="006833AA">
              <w:rPr>
                <w:rStyle w:val="Hipercze"/>
                <w:rFonts w:ascii="Garamond" w:hAnsi="Garamond"/>
                <w:color w:val="000000" w:themeColor="text1"/>
                <w:sz w:val="24"/>
                <w:szCs w:val="24"/>
                <w:u w:val="none"/>
              </w:rPr>
              <w:t xml:space="preserve"> załączonej do SOPZ</w:t>
            </w:r>
          </w:p>
        </w:tc>
      </w:tr>
      <w:tr w:rsidR="0013013C" w:rsidRPr="00CC45CB" w14:paraId="005A620E" w14:textId="77777777" w:rsidTr="00A96B4C">
        <w:trPr>
          <w:trHeight w:val="334"/>
        </w:trPr>
        <w:tc>
          <w:tcPr>
            <w:tcW w:w="2415" w:type="dxa"/>
            <w:vAlign w:val="center"/>
          </w:tcPr>
          <w:p w14:paraId="331260EF" w14:textId="23CDEA4C" w:rsidR="0013013C" w:rsidRPr="00CC45CB" w:rsidRDefault="0013013C" w:rsidP="00E90CE1">
            <w:pPr>
              <w:pStyle w:val="Nagwek3"/>
              <w:spacing w:after="120" w:line="300" w:lineRule="auto"/>
              <w:ind w:firstLine="34"/>
              <w:jc w:val="left"/>
              <w:rPr>
                <w:rFonts w:ascii="Garamond" w:hAnsi="Garamond"/>
                <w:i w:val="0"/>
                <w:szCs w:val="24"/>
              </w:rPr>
            </w:pPr>
            <w:r w:rsidRPr="00CC45CB">
              <w:rPr>
                <w:rFonts w:ascii="Garamond" w:hAnsi="Garamond"/>
                <w:i w:val="0"/>
                <w:szCs w:val="24"/>
              </w:rPr>
              <w:t xml:space="preserve">Język </w:t>
            </w:r>
            <w:r w:rsidR="002F7032" w:rsidRPr="00CC45CB">
              <w:rPr>
                <w:rFonts w:ascii="Garamond" w:hAnsi="Garamond"/>
                <w:i w:val="0"/>
                <w:szCs w:val="24"/>
              </w:rPr>
              <w:t>Biuletynu</w:t>
            </w:r>
          </w:p>
        </w:tc>
        <w:tc>
          <w:tcPr>
            <w:tcW w:w="6760" w:type="dxa"/>
            <w:vAlign w:val="center"/>
          </w:tcPr>
          <w:p w14:paraId="631D9141" w14:textId="37BBF286" w:rsidR="0013013C" w:rsidRPr="00CC45CB" w:rsidRDefault="0013013C" w:rsidP="00E90CE1">
            <w:pPr>
              <w:spacing w:after="120" w:line="300" w:lineRule="auto"/>
              <w:rPr>
                <w:rFonts w:ascii="Garamond" w:hAnsi="Garamond"/>
                <w:sz w:val="24"/>
                <w:szCs w:val="24"/>
              </w:rPr>
            </w:pPr>
            <w:r w:rsidRPr="00CC45CB">
              <w:rPr>
                <w:rFonts w:ascii="Garamond" w:hAnsi="Garamond"/>
                <w:sz w:val="24"/>
                <w:szCs w:val="24"/>
              </w:rPr>
              <w:t>Język polski</w:t>
            </w:r>
            <w:r w:rsidR="0005505D" w:rsidRPr="00CC45CB">
              <w:rPr>
                <w:rFonts w:ascii="Garamond" w:hAnsi="Garamond"/>
                <w:sz w:val="24"/>
                <w:szCs w:val="24"/>
              </w:rPr>
              <w:t xml:space="preserve"> i angielski</w:t>
            </w:r>
            <w:r w:rsidR="00AC7CFD" w:rsidRPr="00CC45CB">
              <w:rPr>
                <w:rFonts w:ascii="Garamond" w:hAnsi="Garamond"/>
                <w:sz w:val="24"/>
                <w:szCs w:val="24"/>
              </w:rPr>
              <w:t xml:space="preserve"> (tekst wlany równolegle w dwóch kolumnach)</w:t>
            </w:r>
          </w:p>
        </w:tc>
      </w:tr>
      <w:tr w:rsidR="0013013C" w:rsidRPr="00CC45CB" w14:paraId="4FC70058" w14:textId="77777777" w:rsidTr="00A96B4C">
        <w:trPr>
          <w:trHeight w:val="334"/>
        </w:trPr>
        <w:tc>
          <w:tcPr>
            <w:tcW w:w="2415" w:type="dxa"/>
            <w:vAlign w:val="center"/>
          </w:tcPr>
          <w:p w14:paraId="267054BB" w14:textId="77777777" w:rsidR="0013013C" w:rsidRPr="00CC45CB" w:rsidRDefault="0013013C" w:rsidP="00E90CE1">
            <w:pPr>
              <w:pStyle w:val="Nagwek3"/>
              <w:spacing w:after="120" w:line="300" w:lineRule="auto"/>
              <w:ind w:firstLine="32"/>
              <w:jc w:val="left"/>
              <w:rPr>
                <w:rFonts w:ascii="Garamond" w:hAnsi="Garamond"/>
                <w:i w:val="0"/>
                <w:szCs w:val="24"/>
              </w:rPr>
            </w:pPr>
            <w:r w:rsidRPr="00CC45CB">
              <w:rPr>
                <w:rFonts w:ascii="Garamond" w:hAnsi="Garamond"/>
                <w:i w:val="0"/>
                <w:szCs w:val="24"/>
              </w:rPr>
              <w:t>Nakład:</w:t>
            </w:r>
          </w:p>
        </w:tc>
        <w:tc>
          <w:tcPr>
            <w:tcW w:w="6760" w:type="dxa"/>
            <w:vAlign w:val="center"/>
          </w:tcPr>
          <w:p w14:paraId="3E6F52C4" w14:textId="71B0113A" w:rsidR="0013013C" w:rsidRPr="00CC45CB" w:rsidRDefault="00411473" w:rsidP="00E90CE1">
            <w:pPr>
              <w:spacing w:after="120" w:line="30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200</w:t>
            </w:r>
            <w:r w:rsidR="00853999" w:rsidRPr="00CC45C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3013C" w:rsidRPr="00CC45CB">
              <w:rPr>
                <w:rFonts w:ascii="Garamond" w:hAnsi="Garamond"/>
                <w:sz w:val="24"/>
                <w:szCs w:val="24"/>
              </w:rPr>
              <w:t>szt</w:t>
            </w:r>
            <w:r w:rsidR="001D17C8" w:rsidRPr="00CC45CB">
              <w:rPr>
                <w:rFonts w:ascii="Garamond" w:hAnsi="Garamond"/>
                <w:sz w:val="24"/>
                <w:szCs w:val="24"/>
              </w:rPr>
              <w:t>uk</w:t>
            </w:r>
          </w:p>
        </w:tc>
      </w:tr>
      <w:tr w:rsidR="0013013C" w:rsidRPr="00CC45CB" w14:paraId="6EC69B83" w14:textId="77777777" w:rsidTr="00086C20">
        <w:trPr>
          <w:trHeight w:val="380"/>
        </w:trPr>
        <w:tc>
          <w:tcPr>
            <w:tcW w:w="2415" w:type="dxa"/>
            <w:vAlign w:val="center"/>
          </w:tcPr>
          <w:p w14:paraId="20651353" w14:textId="0408BB79" w:rsidR="0013013C" w:rsidRPr="00CC45CB" w:rsidRDefault="0013013C" w:rsidP="00E90CE1">
            <w:pPr>
              <w:pStyle w:val="Nagwek3"/>
              <w:spacing w:after="120" w:line="300" w:lineRule="auto"/>
              <w:ind w:firstLine="32"/>
              <w:jc w:val="left"/>
              <w:rPr>
                <w:rFonts w:ascii="Garamond" w:hAnsi="Garamond"/>
                <w:i w:val="0"/>
                <w:szCs w:val="24"/>
              </w:rPr>
            </w:pPr>
            <w:r w:rsidRPr="00CC45CB">
              <w:rPr>
                <w:rFonts w:ascii="Garamond" w:hAnsi="Garamond"/>
                <w:i w:val="0"/>
                <w:szCs w:val="24"/>
              </w:rPr>
              <w:t>Oprawa</w:t>
            </w:r>
            <w:r w:rsidR="00620EF3" w:rsidRPr="00CC45CB">
              <w:rPr>
                <w:rFonts w:ascii="Garamond" w:hAnsi="Garamond"/>
                <w:i w:val="0"/>
                <w:szCs w:val="24"/>
              </w:rPr>
              <w:t>:</w:t>
            </w:r>
          </w:p>
        </w:tc>
        <w:tc>
          <w:tcPr>
            <w:tcW w:w="6760" w:type="dxa"/>
            <w:vAlign w:val="center"/>
          </w:tcPr>
          <w:p w14:paraId="60A32B72" w14:textId="6366B4E6" w:rsidR="0013013C" w:rsidRPr="00AE10B9" w:rsidRDefault="00AE10B9" w:rsidP="00E90CE1">
            <w:pPr>
              <w:spacing w:after="120" w:line="30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G</w:t>
            </w:r>
            <w:r w:rsidR="006250E6" w:rsidRPr="00AE10B9">
              <w:rPr>
                <w:rFonts w:ascii="Garamond" w:hAnsi="Garamond"/>
                <w:sz w:val="24"/>
              </w:rPr>
              <w:t>rzbiet zszywany zeszytowo (na dłuższym boku)</w:t>
            </w:r>
          </w:p>
        </w:tc>
      </w:tr>
    </w:tbl>
    <w:p w14:paraId="4FBFAE16" w14:textId="77777777" w:rsidR="006D3C24" w:rsidRPr="00675245" w:rsidRDefault="006D3C24" w:rsidP="00E90CE1">
      <w:pPr>
        <w:tabs>
          <w:tab w:val="left" w:pos="284"/>
        </w:tabs>
        <w:spacing w:after="120" w:line="300" w:lineRule="auto"/>
        <w:jc w:val="both"/>
        <w:rPr>
          <w:rFonts w:ascii="Garamond" w:hAnsi="Garamond"/>
          <w:b/>
          <w:sz w:val="24"/>
          <w:szCs w:val="24"/>
        </w:rPr>
      </w:pPr>
    </w:p>
    <w:p w14:paraId="72DE285F" w14:textId="67D84635" w:rsidR="006D3C24" w:rsidRPr="0040425F" w:rsidRDefault="00ED46DC" w:rsidP="00E90CE1">
      <w:pPr>
        <w:tabs>
          <w:tab w:val="left" w:pos="284"/>
        </w:tabs>
        <w:spacing w:after="120" w:line="300" w:lineRule="auto"/>
        <w:jc w:val="both"/>
        <w:rPr>
          <w:rFonts w:ascii="Garamond" w:hAnsi="Garamond"/>
          <w:b/>
          <w:sz w:val="24"/>
          <w:szCs w:val="24"/>
        </w:rPr>
      </w:pPr>
      <w:r w:rsidRPr="00675245">
        <w:rPr>
          <w:rFonts w:ascii="Garamond" w:hAnsi="Garamond"/>
          <w:b/>
          <w:sz w:val="24"/>
          <w:szCs w:val="24"/>
        </w:rPr>
        <w:t xml:space="preserve">ROZDZIAŁ </w:t>
      </w:r>
      <w:r w:rsidR="00ED6A11" w:rsidRPr="00675245">
        <w:rPr>
          <w:rFonts w:ascii="Garamond" w:hAnsi="Garamond"/>
          <w:b/>
          <w:sz w:val="24"/>
          <w:szCs w:val="24"/>
        </w:rPr>
        <w:t>I</w:t>
      </w:r>
      <w:r w:rsidR="008829ED" w:rsidRPr="00675245">
        <w:rPr>
          <w:rFonts w:ascii="Garamond" w:hAnsi="Garamond"/>
          <w:b/>
          <w:sz w:val="24"/>
          <w:szCs w:val="24"/>
        </w:rPr>
        <w:t>II</w:t>
      </w:r>
      <w:r w:rsidR="00ED6A11" w:rsidRPr="00675245">
        <w:rPr>
          <w:rFonts w:ascii="Garamond" w:hAnsi="Garamond"/>
          <w:b/>
          <w:sz w:val="24"/>
          <w:szCs w:val="24"/>
        </w:rPr>
        <w:t xml:space="preserve">. </w:t>
      </w:r>
      <w:r w:rsidR="00E25BBF" w:rsidRPr="00675245">
        <w:rPr>
          <w:rFonts w:ascii="Garamond" w:hAnsi="Garamond"/>
          <w:b/>
          <w:sz w:val="24"/>
          <w:szCs w:val="24"/>
        </w:rPr>
        <w:t xml:space="preserve">TERMIN </w:t>
      </w:r>
      <w:r w:rsidR="00FE1954" w:rsidRPr="0040425F">
        <w:rPr>
          <w:rFonts w:ascii="Garamond" w:hAnsi="Garamond"/>
          <w:b/>
          <w:sz w:val="24"/>
          <w:szCs w:val="24"/>
        </w:rPr>
        <w:t xml:space="preserve">REALIZACJI ZAMÓWIENIA </w:t>
      </w:r>
    </w:p>
    <w:p w14:paraId="7D805A87" w14:textId="44A66E98" w:rsidR="00E25BBF" w:rsidRPr="0040425F" w:rsidRDefault="00FD1A2D" w:rsidP="00E90CE1">
      <w:pPr>
        <w:numPr>
          <w:ilvl w:val="0"/>
          <w:numId w:val="24"/>
        </w:numPr>
        <w:autoSpaceDE w:val="0"/>
        <w:autoSpaceDN w:val="0"/>
        <w:adjustRightInd w:val="0"/>
        <w:spacing w:after="120" w:line="30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40425F">
        <w:rPr>
          <w:rFonts w:ascii="Garamond" w:hAnsi="Garamond"/>
          <w:sz w:val="24"/>
          <w:szCs w:val="24"/>
        </w:rPr>
        <w:t xml:space="preserve">Wykonawca </w:t>
      </w:r>
      <w:r w:rsidR="00F36E9E" w:rsidRPr="0040425F">
        <w:rPr>
          <w:rFonts w:ascii="Garamond" w:hAnsi="Garamond"/>
          <w:sz w:val="24"/>
          <w:szCs w:val="24"/>
        </w:rPr>
        <w:t xml:space="preserve">zobowiązuje się do realizacji zamówienia </w:t>
      </w:r>
      <w:r w:rsidR="00F36E9E" w:rsidRPr="00E90CE1">
        <w:rPr>
          <w:rFonts w:ascii="Garamond" w:hAnsi="Garamond"/>
          <w:b/>
          <w:sz w:val="24"/>
          <w:szCs w:val="24"/>
        </w:rPr>
        <w:t>w termin</w:t>
      </w:r>
      <w:r w:rsidR="00463A13" w:rsidRPr="00E90CE1">
        <w:rPr>
          <w:rFonts w:ascii="Garamond" w:hAnsi="Garamond"/>
          <w:b/>
          <w:sz w:val="24"/>
          <w:szCs w:val="24"/>
        </w:rPr>
        <w:t xml:space="preserve">ie </w:t>
      </w:r>
      <w:r w:rsidR="00E25BBF" w:rsidRPr="00E90CE1">
        <w:rPr>
          <w:rFonts w:ascii="Garamond" w:hAnsi="Garamond"/>
          <w:b/>
          <w:sz w:val="24"/>
          <w:szCs w:val="24"/>
        </w:rPr>
        <w:t xml:space="preserve">30 dni od dnia zawarcia Umowy. </w:t>
      </w:r>
      <w:r w:rsidR="00E25BBF" w:rsidRPr="0040425F">
        <w:rPr>
          <w:rFonts w:ascii="Garamond" w:hAnsi="Garamond"/>
          <w:sz w:val="24"/>
          <w:szCs w:val="24"/>
        </w:rPr>
        <w:t>W tym terminie Wykonawca zobowiązany jest do</w:t>
      </w:r>
      <w:r w:rsidR="0040425F">
        <w:rPr>
          <w:rFonts w:ascii="Garamond" w:hAnsi="Garamond"/>
          <w:sz w:val="24"/>
          <w:szCs w:val="24"/>
        </w:rPr>
        <w:t xml:space="preserve"> zrealizowania zadań opisanych w Rozdziale I SOPZ, w tym do</w:t>
      </w:r>
      <w:r w:rsidR="00E25BBF" w:rsidRPr="0040425F">
        <w:rPr>
          <w:rFonts w:ascii="Garamond" w:hAnsi="Garamond"/>
          <w:sz w:val="24"/>
          <w:szCs w:val="24"/>
        </w:rPr>
        <w:t xml:space="preserve"> dostarczenia do miejsca wskazanego w Umowie 200 sztuk B</w:t>
      </w:r>
      <w:r w:rsidR="00675245" w:rsidRPr="0040425F">
        <w:rPr>
          <w:rFonts w:ascii="Garamond" w:hAnsi="Garamond"/>
          <w:sz w:val="24"/>
          <w:szCs w:val="24"/>
        </w:rPr>
        <w:t>iuletynu, odpowiadającego wymogom określonym w Umowie i w Rozdziale II SOPZ, zgodnie z zaakceptowanym przez Zamawiającego projektem i wydrukiem próbnym.</w:t>
      </w:r>
    </w:p>
    <w:p w14:paraId="5B11C339" w14:textId="358BAEE0" w:rsidR="00675245" w:rsidRPr="00675245" w:rsidRDefault="00675245" w:rsidP="00E90CE1">
      <w:pPr>
        <w:numPr>
          <w:ilvl w:val="0"/>
          <w:numId w:val="24"/>
        </w:numPr>
        <w:autoSpaceDE w:val="0"/>
        <w:autoSpaceDN w:val="0"/>
        <w:adjustRightInd w:val="0"/>
        <w:spacing w:after="120" w:line="30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40425F">
        <w:rPr>
          <w:rFonts w:ascii="Garamond" w:hAnsi="Garamond"/>
          <w:sz w:val="24"/>
          <w:szCs w:val="24"/>
        </w:rPr>
        <w:t>Dokładny</w:t>
      </w:r>
      <w:r w:rsidR="00E25BBF" w:rsidRPr="0040425F">
        <w:rPr>
          <w:rFonts w:ascii="Garamond" w:hAnsi="Garamond"/>
          <w:sz w:val="24"/>
          <w:szCs w:val="24"/>
        </w:rPr>
        <w:t xml:space="preserve"> harmonogram realizacji Zamówienia określa </w:t>
      </w:r>
      <w:r w:rsidRPr="0040425F">
        <w:rPr>
          <w:rFonts w:ascii="Garamond" w:hAnsi="Garamond"/>
          <w:sz w:val="24"/>
          <w:szCs w:val="24"/>
        </w:rPr>
        <w:t>Umowa</w:t>
      </w:r>
      <w:r w:rsidR="00F36E9E" w:rsidRPr="0040425F">
        <w:rPr>
          <w:rFonts w:ascii="Garamond" w:hAnsi="Garamond"/>
          <w:sz w:val="24"/>
          <w:szCs w:val="24"/>
        </w:rPr>
        <w:t xml:space="preserve">. </w:t>
      </w:r>
    </w:p>
    <w:p w14:paraId="667913B2" w14:textId="65BE9E73" w:rsidR="00272548" w:rsidRDefault="00ED46DC" w:rsidP="00E90CE1">
      <w:pPr>
        <w:pStyle w:val="Akapitzlist"/>
        <w:tabs>
          <w:tab w:val="left" w:pos="284"/>
          <w:tab w:val="left" w:pos="426"/>
        </w:tabs>
        <w:spacing w:after="120" w:line="300" w:lineRule="auto"/>
        <w:ind w:left="0"/>
        <w:jc w:val="both"/>
      </w:pPr>
      <w:r>
        <w:rPr>
          <w:rFonts w:ascii="Garamond" w:hAnsi="Garamond"/>
          <w:b/>
          <w:szCs w:val="24"/>
        </w:rPr>
        <w:lastRenderedPageBreak/>
        <w:t xml:space="preserve">ROZDZIAŁ </w:t>
      </w:r>
      <w:r w:rsidR="008829ED" w:rsidRPr="00CC45CB">
        <w:rPr>
          <w:rFonts w:ascii="Garamond" w:hAnsi="Garamond"/>
          <w:b/>
          <w:szCs w:val="24"/>
        </w:rPr>
        <w:t xml:space="preserve">IV. </w:t>
      </w:r>
      <w:r w:rsidR="00FE1954" w:rsidRPr="00CC45CB">
        <w:rPr>
          <w:rFonts w:ascii="Garamond" w:hAnsi="Garamond"/>
          <w:b/>
          <w:szCs w:val="24"/>
        </w:rPr>
        <w:t xml:space="preserve">WYTYCZNE TECHNICZNE ODNOSZĄCE SIĘ DO OZNACZEŃ BIULETYNU </w:t>
      </w:r>
    </w:p>
    <w:p w14:paraId="541229F8" w14:textId="2B71205B" w:rsidR="007D08FC" w:rsidRDefault="004B181F" w:rsidP="00E90CE1">
      <w:pPr>
        <w:autoSpaceDE w:val="0"/>
        <w:autoSpaceDN w:val="0"/>
        <w:adjustRightInd w:val="0"/>
        <w:spacing w:after="120" w:line="300" w:lineRule="auto"/>
        <w:jc w:val="both"/>
        <w:rPr>
          <w:rFonts w:ascii="Garamond" w:hAnsi="Garamond"/>
          <w:sz w:val="24"/>
          <w:szCs w:val="24"/>
        </w:rPr>
      </w:pPr>
      <w:r w:rsidRPr="00CC45CB">
        <w:rPr>
          <w:rFonts w:ascii="Garamond" w:hAnsi="Garamond"/>
          <w:sz w:val="24"/>
          <w:szCs w:val="24"/>
        </w:rPr>
        <w:t>Wykonawca jest zobowiązany umie</w:t>
      </w:r>
      <w:r w:rsidR="00F12E2F" w:rsidRPr="00CC45CB">
        <w:rPr>
          <w:rFonts w:ascii="Garamond" w:hAnsi="Garamond"/>
          <w:sz w:val="24"/>
          <w:szCs w:val="24"/>
        </w:rPr>
        <w:t xml:space="preserve">ścić w </w:t>
      </w:r>
      <w:r w:rsidR="00AF331C" w:rsidRPr="00CC45CB">
        <w:rPr>
          <w:rFonts w:ascii="Garamond" w:hAnsi="Garamond"/>
          <w:sz w:val="24"/>
          <w:szCs w:val="24"/>
        </w:rPr>
        <w:t>Biuletynie</w:t>
      </w:r>
      <w:r w:rsidR="00D8229A">
        <w:rPr>
          <w:rFonts w:ascii="Garamond" w:hAnsi="Garamond"/>
          <w:sz w:val="24"/>
          <w:szCs w:val="24"/>
        </w:rPr>
        <w:t xml:space="preserve"> następujące treści</w:t>
      </w:r>
      <w:r w:rsidR="00F12E2F" w:rsidRPr="00CC45CB">
        <w:rPr>
          <w:rFonts w:ascii="Garamond" w:hAnsi="Garamond"/>
          <w:sz w:val="24"/>
          <w:szCs w:val="24"/>
        </w:rPr>
        <w:t>:</w:t>
      </w:r>
    </w:p>
    <w:p w14:paraId="707A18F4" w14:textId="6F1524D0" w:rsidR="00142F9A" w:rsidRPr="006F587B" w:rsidRDefault="0018162E" w:rsidP="00E90CE1">
      <w:pPr>
        <w:pStyle w:val="Akapitzlist"/>
        <w:numPr>
          <w:ilvl w:val="0"/>
          <w:numId w:val="33"/>
        </w:numPr>
        <w:spacing w:after="120" w:line="300" w:lineRule="auto"/>
        <w:ind w:left="426" w:hanging="426"/>
        <w:jc w:val="both"/>
        <w:rPr>
          <w:rFonts w:ascii="Garamond" w:hAnsi="Garamond"/>
          <w:szCs w:val="24"/>
        </w:rPr>
      </w:pPr>
      <w:r w:rsidRPr="006E4E8A">
        <w:rPr>
          <w:rFonts w:ascii="Garamond" w:hAnsi="Garamond"/>
          <w:szCs w:val="24"/>
        </w:rPr>
        <w:t xml:space="preserve">Logotypy, </w:t>
      </w:r>
      <w:r w:rsidR="007B21D1" w:rsidRPr="006E4E8A">
        <w:rPr>
          <w:rFonts w:ascii="Garamond" w:hAnsi="Garamond"/>
          <w:szCs w:val="24"/>
        </w:rPr>
        <w:t>informacje</w:t>
      </w:r>
      <w:r w:rsidRPr="006E4E8A">
        <w:rPr>
          <w:rFonts w:ascii="Garamond" w:hAnsi="Garamond"/>
          <w:szCs w:val="24"/>
        </w:rPr>
        <w:t xml:space="preserve"> oraz tekst</w:t>
      </w:r>
      <w:r w:rsidR="007E3040">
        <w:rPr>
          <w:rFonts w:ascii="Garamond" w:hAnsi="Garamond"/>
          <w:szCs w:val="24"/>
        </w:rPr>
        <w:t xml:space="preserve">, które </w:t>
      </w:r>
      <w:r w:rsidR="007B21D1" w:rsidRPr="006E4E8A">
        <w:rPr>
          <w:rFonts w:ascii="Garamond" w:hAnsi="Garamond"/>
          <w:szCs w:val="24"/>
        </w:rPr>
        <w:t xml:space="preserve">muszą być zgodne z </w:t>
      </w:r>
      <w:r w:rsidR="007B21D1" w:rsidRPr="006E4E8A">
        <w:rPr>
          <w:rFonts w:ascii="Garamond" w:hAnsi="Garamond"/>
          <w:b/>
          <w:szCs w:val="24"/>
        </w:rPr>
        <w:t>„</w:t>
      </w:r>
      <w:r w:rsidR="007B21D1" w:rsidRPr="007E3040">
        <w:rPr>
          <w:rStyle w:val="Hipercze"/>
          <w:rFonts w:ascii="Garamond" w:hAnsi="Garamond"/>
          <w:b/>
          <w:color w:val="000000" w:themeColor="text1"/>
          <w:szCs w:val="24"/>
          <w:u w:val="none"/>
        </w:rPr>
        <w:t>Księgą identyfikacji wizualnej Generalnej Dyrekcji Ochrony Środowiska”</w:t>
      </w:r>
      <w:r w:rsidR="007B21D1" w:rsidRPr="007E3040">
        <w:rPr>
          <w:rStyle w:val="Hipercze"/>
          <w:rFonts w:ascii="Garamond" w:hAnsi="Garamond"/>
          <w:color w:val="000000" w:themeColor="text1"/>
          <w:szCs w:val="24"/>
          <w:u w:val="none"/>
        </w:rPr>
        <w:t xml:space="preserve"> </w:t>
      </w:r>
      <w:r w:rsidR="00CB1036" w:rsidRPr="00CB1036">
        <w:rPr>
          <w:rStyle w:val="Hipercze"/>
          <w:rFonts w:ascii="Garamond" w:hAnsi="Garamond"/>
          <w:color w:val="000000" w:themeColor="text1"/>
          <w:szCs w:val="24"/>
          <w:u w:val="none"/>
        </w:rPr>
        <w:t>https://bip.gdos.gov.pl/files/obwieszczenia/168910/za%C5%82.-2-Ksi%C4%99ga-identyfikacji-wizualnej-GDO%C5%9A.pdf</w:t>
      </w:r>
      <w:r w:rsidR="00CB1036" w:rsidRPr="00CB1036" w:rsidDel="00CB1036">
        <w:rPr>
          <w:rStyle w:val="Hipercze"/>
          <w:rFonts w:ascii="Garamond" w:hAnsi="Garamond"/>
          <w:color w:val="000000" w:themeColor="text1"/>
          <w:szCs w:val="24"/>
          <w:u w:val="none"/>
        </w:rPr>
        <w:t xml:space="preserve"> </w:t>
      </w:r>
      <w:r w:rsidR="007B21D1" w:rsidRPr="006E4E8A">
        <w:rPr>
          <w:rFonts w:ascii="Garamond" w:hAnsi="Garamond"/>
          <w:szCs w:val="24"/>
        </w:rPr>
        <w:t xml:space="preserve">oraz </w:t>
      </w:r>
      <w:r w:rsidR="007B21D1" w:rsidRPr="006E4E8A">
        <w:rPr>
          <w:rFonts w:ascii="Garamond" w:hAnsi="Garamond"/>
          <w:b/>
          <w:szCs w:val="24"/>
        </w:rPr>
        <w:t>„Podręcznikiem wnioskodawcy i beneficjenta programów polityki spójności 2014-2020 w zakresie informacji i promocji”</w:t>
      </w:r>
      <w:r w:rsidR="007B21D1" w:rsidRPr="006E4E8A">
        <w:rPr>
          <w:rFonts w:ascii="Garamond" w:hAnsi="Garamond"/>
          <w:szCs w:val="24"/>
        </w:rPr>
        <w:t>, który jest dostępny na stronie internetowej: https://www.popt.gov.pl/media/48351/21.pdf</w:t>
      </w:r>
      <w:r w:rsidR="00AD3C96">
        <w:rPr>
          <w:rFonts w:ascii="Garamond" w:hAnsi="Garamond"/>
          <w:szCs w:val="24"/>
        </w:rPr>
        <w:t>.</w:t>
      </w:r>
    </w:p>
    <w:p w14:paraId="614516AD" w14:textId="66DFB763" w:rsidR="004B181F" w:rsidRPr="006E4E8A" w:rsidRDefault="00542D0F" w:rsidP="00E90CE1">
      <w:pPr>
        <w:pStyle w:val="Akapitzlist"/>
        <w:numPr>
          <w:ilvl w:val="0"/>
          <w:numId w:val="34"/>
        </w:numPr>
        <w:spacing w:line="300" w:lineRule="auto"/>
        <w:ind w:left="850" w:hanging="425"/>
        <w:jc w:val="both"/>
        <w:rPr>
          <w:rFonts w:ascii="Garamond" w:hAnsi="Garamond"/>
          <w:szCs w:val="24"/>
        </w:rPr>
      </w:pPr>
      <w:r w:rsidRPr="006E4E8A">
        <w:rPr>
          <w:rFonts w:ascii="Garamond" w:hAnsi="Garamond"/>
          <w:szCs w:val="24"/>
        </w:rPr>
        <w:t>l</w:t>
      </w:r>
      <w:r w:rsidR="00AD2F69" w:rsidRPr="006E4E8A">
        <w:rPr>
          <w:rFonts w:ascii="Garamond" w:hAnsi="Garamond"/>
          <w:szCs w:val="24"/>
        </w:rPr>
        <w:t>ogotypy kolorowe:</w:t>
      </w:r>
    </w:p>
    <w:p w14:paraId="7C6E7CEB" w14:textId="77777777" w:rsidR="00EC13C5" w:rsidRDefault="002F3BBB" w:rsidP="00F419F0">
      <w:pPr>
        <w:autoSpaceDE w:val="0"/>
        <w:autoSpaceDN w:val="0"/>
        <w:adjustRightInd w:val="0"/>
        <w:spacing w:line="300" w:lineRule="auto"/>
        <w:jc w:val="both"/>
        <w:rPr>
          <w:rFonts w:ascii="Garamond" w:hAnsi="Garamond"/>
          <w:color w:val="FF0000"/>
          <w:sz w:val="24"/>
          <w:szCs w:val="24"/>
        </w:rPr>
      </w:pPr>
      <w:r w:rsidRPr="002F3BBB">
        <w:rPr>
          <w:rFonts w:ascii="Garamond" w:hAnsi="Garamond"/>
          <w:noProof/>
          <w:color w:val="FF0000"/>
          <w:sz w:val="24"/>
          <w:szCs w:val="24"/>
        </w:rPr>
        <w:drawing>
          <wp:inline distT="0" distB="0" distL="0" distR="0" wp14:anchorId="735E510F" wp14:editId="158379E3">
            <wp:extent cx="6527618" cy="906780"/>
            <wp:effectExtent l="0" t="0" r="6985" b="7620"/>
            <wp:docPr id="2" name="Obraz 2" descr="S:\1 POPT 2018-19\9 INFO, PROMO\LOGO, SZABLONY\FE POPT_barwy RP_FS\POLSKI\poziom\FE_POPT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1 POPT 2018-19\9 INFO, PROMO\LOGO, SZABLONY\FE POPT_barwy RP_FS\POLSKI\poziom\FE_POPT_poziom_pl-1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755" cy="90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B631A" w14:textId="0D4B8097" w:rsidR="00DA28A5" w:rsidRPr="006E4E8A" w:rsidRDefault="00DA28A5" w:rsidP="00E90CE1">
      <w:pPr>
        <w:pStyle w:val="Akapitzlist"/>
        <w:numPr>
          <w:ilvl w:val="0"/>
          <w:numId w:val="34"/>
        </w:numPr>
        <w:spacing w:line="300" w:lineRule="auto"/>
        <w:ind w:left="850" w:hanging="425"/>
        <w:jc w:val="both"/>
        <w:rPr>
          <w:rFonts w:ascii="Garamond" w:hAnsi="Garamond"/>
          <w:szCs w:val="24"/>
        </w:rPr>
      </w:pPr>
      <w:r w:rsidRPr="006E4E8A">
        <w:rPr>
          <w:rFonts w:ascii="Garamond" w:hAnsi="Garamond"/>
          <w:szCs w:val="24"/>
        </w:rPr>
        <w:t>logotyp Generalnej Dyrekcji Ochrony Środowiska zgodnie z „</w:t>
      </w:r>
      <w:r w:rsidRPr="007E3040">
        <w:rPr>
          <w:rStyle w:val="Hipercze"/>
          <w:rFonts w:ascii="Garamond" w:hAnsi="Garamond"/>
          <w:color w:val="000000" w:themeColor="text1"/>
          <w:szCs w:val="24"/>
          <w:u w:val="none"/>
        </w:rPr>
        <w:t>Księgą identyfikacji wizualnej Generalnej Dyrekcji Ochrony Środowiska”</w:t>
      </w:r>
    </w:p>
    <w:p w14:paraId="171C2D0C" w14:textId="477E842F" w:rsidR="00142F9A" w:rsidRPr="00465ED7" w:rsidRDefault="00DA28A5" w:rsidP="00465ED7">
      <w:pPr>
        <w:autoSpaceDE w:val="0"/>
        <w:autoSpaceDN w:val="0"/>
        <w:adjustRightInd w:val="0"/>
        <w:spacing w:line="300" w:lineRule="auto"/>
        <w:jc w:val="both"/>
        <w:rPr>
          <w:rFonts w:ascii="Garamond" w:hAnsi="Garamond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1E90B1A2" wp14:editId="27C36347">
            <wp:extent cx="1467745" cy="1375410"/>
            <wp:effectExtent l="0" t="0" r="0" b="0"/>
            <wp:docPr id="3" name="Obraz 3" descr="C:\Users\awalczak\AppData\Local\Microsoft\Windows\INetCache\Content.Word\GDOS_logo_pion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walczak\AppData\Local\Microsoft\Windows\INetCache\Content.Word\GDOS_logo_pion_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508" cy="138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A1E96" w14:textId="44FE2C5A" w:rsidR="00DA28A5" w:rsidRPr="006E4E8A" w:rsidRDefault="00542D0F" w:rsidP="00E90CE1">
      <w:pPr>
        <w:pStyle w:val="Akapitzlist"/>
        <w:numPr>
          <w:ilvl w:val="0"/>
          <w:numId w:val="34"/>
        </w:numPr>
        <w:spacing w:line="300" w:lineRule="auto"/>
        <w:ind w:left="850" w:hanging="425"/>
        <w:jc w:val="both"/>
        <w:rPr>
          <w:rFonts w:ascii="Garamond" w:hAnsi="Garamond"/>
          <w:szCs w:val="24"/>
        </w:rPr>
      </w:pPr>
      <w:r w:rsidRPr="006E4E8A">
        <w:rPr>
          <w:rFonts w:ascii="Garamond" w:hAnsi="Garamond"/>
          <w:szCs w:val="24"/>
        </w:rPr>
        <w:t>l</w:t>
      </w:r>
      <w:r w:rsidR="00AD2F69" w:rsidRPr="006E4E8A">
        <w:rPr>
          <w:rFonts w:ascii="Garamond" w:hAnsi="Garamond"/>
          <w:szCs w:val="24"/>
        </w:rPr>
        <w:t xml:space="preserve">ogotyp </w:t>
      </w:r>
      <w:r w:rsidR="00CC1076" w:rsidRPr="006E4E8A">
        <w:rPr>
          <w:rFonts w:ascii="Garamond" w:hAnsi="Garamond"/>
          <w:szCs w:val="24"/>
        </w:rPr>
        <w:t>projektu</w:t>
      </w:r>
      <w:r w:rsidR="00CB1036">
        <w:rPr>
          <w:rFonts w:ascii="Garamond" w:hAnsi="Garamond"/>
          <w:szCs w:val="24"/>
        </w:rPr>
        <w:t>:</w:t>
      </w:r>
    </w:p>
    <w:p w14:paraId="449566D7" w14:textId="5CC93A51" w:rsidR="00E478F6" w:rsidRDefault="00CC1076" w:rsidP="00C85432">
      <w:pPr>
        <w:autoSpaceDE w:val="0"/>
        <w:autoSpaceDN w:val="0"/>
        <w:adjustRightInd w:val="0"/>
        <w:spacing w:line="300" w:lineRule="auto"/>
        <w:jc w:val="both"/>
        <w:rPr>
          <w:rFonts w:ascii="Garamond" w:hAnsi="Garamond"/>
          <w:sz w:val="24"/>
          <w:szCs w:val="24"/>
        </w:rPr>
      </w:pPr>
      <w:r w:rsidRPr="00CC45CB">
        <w:rPr>
          <w:rFonts w:ascii="Garamond" w:hAnsi="Garamond"/>
          <w:noProof/>
          <w:sz w:val="24"/>
          <w:szCs w:val="24"/>
        </w:rPr>
        <w:drawing>
          <wp:inline distT="0" distB="0" distL="0" distR="0" wp14:anchorId="673FF59B" wp14:editId="572F0F3E">
            <wp:extent cx="1467485" cy="2072938"/>
            <wp:effectExtent l="0" t="0" r="0" b="3810"/>
            <wp:docPr id="7" name="Obraz 7" descr="P:\LOGO Michał Maj\Logo SrodowiskoDlaRozwoju_final_krzyw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LOGO Michał Maj\Logo SrodowiskoDlaRozwoju_final_krzywe-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191" cy="208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19C3F" w14:textId="20967A6F" w:rsidR="00AD2F69" w:rsidRPr="0040425F" w:rsidRDefault="00F940B9" w:rsidP="00E90CE1">
      <w:pPr>
        <w:pStyle w:val="Akapitzlist"/>
        <w:numPr>
          <w:ilvl w:val="0"/>
          <w:numId w:val="33"/>
        </w:numPr>
        <w:spacing w:after="120" w:line="300" w:lineRule="auto"/>
        <w:ind w:left="426" w:hanging="426"/>
        <w:jc w:val="both"/>
        <w:rPr>
          <w:rFonts w:ascii="Garamond" w:hAnsi="Garamond"/>
          <w:szCs w:val="24"/>
        </w:rPr>
      </w:pPr>
      <w:r w:rsidRPr="0040425F">
        <w:rPr>
          <w:rFonts w:ascii="Garamond" w:hAnsi="Garamond"/>
          <w:szCs w:val="24"/>
        </w:rPr>
        <w:t xml:space="preserve">adresy kontaktowe </w:t>
      </w:r>
      <w:r w:rsidR="00AD2F69" w:rsidRPr="0040425F">
        <w:rPr>
          <w:rFonts w:ascii="Garamond" w:hAnsi="Garamond"/>
          <w:szCs w:val="24"/>
        </w:rPr>
        <w:t>Zamawiającego:</w:t>
      </w:r>
    </w:p>
    <w:p w14:paraId="5E70F3D1" w14:textId="77777777" w:rsidR="00F36E9E" w:rsidRPr="0040425F" w:rsidRDefault="00E46550" w:rsidP="00E90CE1">
      <w:pPr>
        <w:autoSpaceDE w:val="0"/>
        <w:autoSpaceDN w:val="0"/>
        <w:adjustRightInd w:val="0"/>
        <w:spacing w:after="120" w:line="300" w:lineRule="auto"/>
        <w:ind w:left="426" w:hanging="426"/>
        <w:rPr>
          <w:rFonts w:ascii="Garamond" w:hAnsi="Garamond"/>
          <w:sz w:val="24"/>
          <w:szCs w:val="24"/>
        </w:rPr>
      </w:pPr>
      <w:r w:rsidRPr="0040425F">
        <w:rPr>
          <w:rStyle w:val="Pogrubienie"/>
          <w:rFonts w:ascii="Garamond" w:hAnsi="Garamond"/>
          <w:sz w:val="24"/>
          <w:szCs w:val="24"/>
        </w:rPr>
        <w:t xml:space="preserve">a) </w:t>
      </w:r>
      <w:r w:rsidR="00AD2F69" w:rsidRPr="0040425F">
        <w:rPr>
          <w:rStyle w:val="Pogrubienie"/>
          <w:rFonts w:ascii="Garamond" w:hAnsi="Garamond"/>
          <w:sz w:val="24"/>
          <w:szCs w:val="24"/>
        </w:rPr>
        <w:t>Generalna Dyrekcja Ochrony Środowiska</w:t>
      </w:r>
    </w:p>
    <w:p w14:paraId="1FF6216D" w14:textId="2E468905" w:rsidR="00DD2E3D" w:rsidRPr="0040425F" w:rsidRDefault="004858AA" w:rsidP="00E90CE1">
      <w:pPr>
        <w:autoSpaceDE w:val="0"/>
        <w:autoSpaceDN w:val="0"/>
        <w:adjustRightInd w:val="0"/>
        <w:spacing w:after="120" w:line="300" w:lineRule="auto"/>
        <w:ind w:left="426" w:hanging="426"/>
        <w:rPr>
          <w:rStyle w:val="Hipercze"/>
          <w:rFonts w:ascii="Garamond" w:hAnsi="Garamond"/>
          <w:color w:val="auto"/>
          <w:sz w:val="24"/>
          <w:szCs w:val="24"/>
          <w:u w:val="none"/>
          <w:lang w:val="en-US"/>
        </w:rPr>
      </w:pPr>
      <w:r w:rsidRPr="0040425F">
        <w:rPr>
          <w:rFonts w:ascii="Garamond" w:hAnsi="Garamond"/>
          <w:sz w:val="24"/>
          <w:szCs w:val="24"/>
          <w:lang w:val="en-US"/>
        </w:rPr>
        <w:lastRenderedPageBreak/>
        <w:t xml:space="preserve">adres </w:t>
      </w:r>
      <w:r w:rsidR="00AD2F69" w:rsidRPr="0040425F">
        <w:rPr>
          <w:rFonts w:ascii="Garamond" w:hAnsi="Garamond"/>
          <w:sz w:val="24"/>
          <w:szCs w:val="24"/>
          <w:lang w:val="en-US"/>
        </w:rPr>
        <w:t xml:space="preserve">e-mail: </w:t>
      </w:r>
      <w:hyperlink r:id="rId12" w:history="1">
        <w:r w:rsidR="00AD2F69" w:rsidRPr="0040425F">
          <w:rPr>
            <w:rStyle w:val="Hipercze"/>
            <w:rFonts w:ascii="Garamond" w:hAnsi="Garamond"/>
            <w:sz w:val="24"/>
            <w:szCs w:val="24"/>
            <w:lang w:val="en-US"/>
          </w:rPr>
          <w:t>kancelaria@gdos.gov.pl</w:t>
        </w:r>
      </w:hyperlink>
      <w:r w:rsidRPr="0040425F">
        <w:rPr>
          <w:rStyle w:val="Hipercze"/>
          <w:rFonts w:ascii="Garamond" w:hAnsi="Garamond"/>
          <w:sz w:val="24"/>
          <w:szCs w:val="24"/>
          <w:lang w:val="en-US"/>
        </w:rPr>
        <w:t>,</w:t>
      </w:r>
    </w:p>
    <w:p w14:paraId="61D5E9A3" w14:textId="56069FB6" w:rsidR="00A00893" w:rsidRPr="0040425F" w:rsidRDefault="00745632" w:rsidP="00E90CE1">
      <w:pPr>
        <w:autoSpaceDE w:val="0"/>
        <w:autoSpaceDN w:val="0"/>
        <w:adjustRightInd w:val="0"/>
        <w:spacing w:after="120" w:line="300" w:lineRule="auto"/>
        <w:rPr>
          <w:rStyle w:val="Hipercze"/>
          <w:rFonts w:ascii="Garamond" w:hAnsi="Garamond"/>
          <w:color w:val="auto"/>
          <w:sz w:val="24"/>
          <w:szCs w:val="24"/>
          <w:u w:val="none"/>
        </w:rPr>
      </w:pPr>
      <w:r w:rsidRPr="0040425F">
        <w:rPr>
          <w:rStyle w:val="Hipercze"/>
          <w:rFonts w:ascii="Garamond" w:hAnsi="Garamond"/>
          <w:color w:val="auto"/>
          <w:sz w:val="24"/>
          <w:szCs w:val="24"/>
          <w:u w:val="none"/>
        </w:rPr>
        <w:t>strona internetowa: https://www.gdos.gov.pl/</w:t>
      </w:r>
    </w:p>
    <w:p w14:paraId="32DC4993" w14:textId="6AB0966B" w:rsidR="00DD2E3D" w:rsidRPr="0040425F" w:rsidRDefault="00E46550" w:rsidP="00E90CE1">
      <w:pPr>
        <w:autoSpaceDE w:val="0"/>
        <w:autoSpaceDN w:val="0"/>
        <w:adjustRightInd w:val="0"/>
        <w:spacing w:after="120" w:line="300" w:lineRule="auto"/>
        <w:ind w:left="426" w:hanging="426"/>
        <w:rPr>
          <w:rStyle w:val="Hipercze"/>
          <w:rFonts w:ascii="Garamond" w:hAnsi="Garamond"/>
          <w:b/>
          <w:color w:val="000000" w:themeColor="text1"/>
          <w:sz w:val="24"/>
          <w:szCs w:val="24"/>
          <w:u w:val="none"/>
        </w:rPr>
      </w:pPr>
      <w:r w:rsidRPr="0040425F">
        <w:rPr>
          <w:rStyle w:val="Hipercze"/>
          <w:rFonts w:ascii="Garamond" w:hAnsi="Garamond"/>
          <w:b/>
          <w:color w:val="000000" w:themeColor="text1"/>
          <w:sz w:val="24"/>
          <w:szCs w:val="24"/>
          <w:u w:val="none"/>
        </w:rPr>
        <w:t xml:space="preserve">b) </w:t>
      </w:r>
      <w:r w:rsidR="004E1463" w:rsidRPr="0040425F">
        <w:rPr>
          <w:rStyle w:val="Hipercze"/>
          <w:rFonts w:ascii="Garamond" w:hAnsi="Garamond"/>
          <w:b/>
          <w:color w:val="000000" w:themeColor="text1"/>
          <w:sz w:val="24"/>
          <w:szCs w:val="24"/>
          <w:u w:val="none"/>
        </w:rPr>
        <w:t xml:space="preserve">Sekretariat Sieci </w:t>
      </w:r>
      <w:r w:rsidR="00DD2E3D" w:rsidRPr="0040425F">
        <w:rPr>
          <w:rStyle w:val="Hipercze"/>
          <w:rFonts w:ascii="Garamond" w:hAnsi="Garamond"/>
          <w:b/>
          <w:color w:val="000000" w:themeColor="text1"/>
          <w:sz w:val="24"/>
          <w:szCs w:val="24"/>
          <w:u w:val="none"/>
        </w:rPr>
        <w:t>„Partnerstwo: Środowisko dla Rozwoju”</w:t>
      </w:r>
    </w:p>
    <w:p w14:paraId="7CEB963D" w14:textId="74EFAB0D" w:rsidR="00745632" w:rsidRPr="0040425F" w:rsidRDefault="004858AA" w:rsidP="00E90CE1">
      <w:pPr>
        <w:autoSpaceDE w:val="0"/>
        <w:autoSpaceDN w:val="0"/>
        <w:adjustRightInd w:val="0"/>
        <w:spacing w:after="120" w:line="300" w:lineRule="auto"/>
        <w:jc w:val="both"/>
        <w:rPr>
          <w:rStyle w:val="Hipercze"/>
          <w:rFonts w:ascii="Garamond" w:hAnsi="Garamond"/>
          <w:sz w:val="24"/>
          <w:szCs w:val="24"/>
          <w:lang w:val="en-US"/>
        </w:rPr>
      </w:pPr>
      <w:r w:rsidRPr="0040425F">
        <w:rPr>
          <w:rFonts w:ascii="Garamond" w:hAnsi="Garamond"/>
          <w:sz w:val="24"/>
          <w:szCs w:val="24"/>
          <w:lang w:val="en-US"/>
        </w:rPr>
        <w:t xml:space="preserve">adres </w:t>
      </w:r>
      <w:r w:rsidR="003226D7" w:rsidRPr="0040425F">
        <w:rPr>
          <w:rFonts w:ascii="Garamond" w:hAnsi="Garamond"/>
          <w:sz w:val="24"/>
          <w:szCs w:val="24"/>
          <w:lang w:val="en-US"/>
        </w:rPr>
        <w:t xml:space="preserve">e-mail: </w:t>
      </w:r>
      <w:hyperlink r:id="rId13" w:history="1">
        <w:r w:rsidR="00DD5ED3" w:rsidRPr="0040425F">
          <w:rPr>
            <w:rStyle w:val="Hipercze"/>
            <w:rFonts w:ascii="Garamond" w:hAnsi="Garamond"/>
            <w:sz w:val="24"/>
            <w:szCs w:val="24"/>
            <w:lang w:val="en-US"/>
          </w:rPr>
          <w:t>sekretariat_sieci@gdos.gov.pl</w:t>
        </w:r>
      </w:hyperlink>
    </w:p>
    <w:p w14:paraId="3CCAE9C9" w14:textId="412DEE0D" w:rsidR="000069E9" w:rsidRPr="0040425F" w:rsidRDefault="00745632" w:rsidP="00E90CE1">
      <w:pPr>
        <w:spacing w:after="120" w:line="300" w:lineRule="auto"/>
        <w:rPr>
          <w:rFonts w:ascii="Garamond" w:hAnsi="Garamond"/>
          <w:bCs/>
          <w:sz w:val="24"/>
          <w:szCs w:val="24"/>
        </w:rPr>
      </w:pPr>
      <w:r w:rsidRPr="0040425F">
        <w:rPr>
          <w:rFonts w:ascii="Garamond" w:hAnsi="Garamond"/>
          <w:bCs/>
          <w:sz w:val="24"/>
          <w:szCs w:val="24"/>
        </w:rPr>
        <w:t xml:space="preserve">strona internetowa: </w:t>
      </w:r>
      <w:hyperlink r:id="rId14" w:history="1">
        <w:r w:rsidR="00C64ADF" w:rsidRPr="0040425F">
          <w:rPr>
            <w:rStyle w:val="Hipercze"/>
            <w:rFonts w:ascii="Garamond" w:hAnsi="Garamond"/>
            <w:bCs/>
            <w:sz w:val="24"/>
            <w:szCs w:val="24"/>
          </w:rPr>
          <w:t>https://sdr.gdos.gov.pl/</w:t>
        </w:r>
      </w:hyperlink>
    </w:p>
    <w:p w14:paraId="06314ACD" w14:textId="77777777" w:rsidR="00C64ADF" w:rsidRPr="0040425F" w:rsidRDefault="00C64ADF" w:rsidP="00E90CE1">
      <w:pPr>
        <w:autoSpaceDE w:val="0"/>
        <w:autoSpaceDN w:val="0"/>
        <w:adjustRightInd w:val="0"/>
        <w:spacing w:line="300" w:lineRule="auto"/>
        <w:jc w:val="both"/>
        <w:rPr>
          <w:rFonts w:ascii="Garamond" w:hAnsi="Garamond"/>
          <w:bCs/>
          <w:sz w:val="24"/>
          <w:szCs w:val="24"/>
        </w:rPr>
      </w:pPr>
    </w:p>
    <w:p w14:paraId="59087ADC" w14:textId="7E7E4AEE" w:rsidR="00142F9A" w:rsidRPr="00E90CE1" w:rsidRDefault="00ED46DC" w:rsidP="00E90CE1">
      <w:pPr>
        <w:spacing w:after="120" w:line="300" w:lineRule="auto"/>
        <w:rPr>
          <w:rFonts w:ascii="Garamond" w:hAnsi="Garamond"/>
          <w:sz w:val="24"/>
          <w:szCs w:val="24"/>
        </w:rPr>
      </w:pPr>
      <w:r w:rsidRPr="0040425F">
        <w:rPr>
          <w:rFonts w:ascii="Garamond" w:hAnsi="Garamond"/>
          <w:b/>
          <w:bCs/>
          <w:sz w:val="24"/>
          <w:szCs w:val="24"/>
        </w:rPr>
        <w:t>ROZDZIAŁ V.</w:t>
      </w:r>
      <w:r w:rsidR="00FE1954" w:rsidRPr="0040425F">
        <w:rPr>
          <w:rFonts w:ascii="Garamond" w:hAnsi="Garamond"/>
          <w:b/>
          <w:bCs/>
          <w:sz w:val="24"/>
          <w:szCs w:val="24"/>
        </w:rPr>
        <w:t xml:space="preserve"> DOSTAWA </w:t>
      </w:r>
    </w:p>
    <w:p w14:paraId="69C35CC4" w14:textId="77777777" w:rsidR="00E46550" w:rsidRPr="0040425F" w:rsidRDefault="00E46550" w:rsidP="00E90CE1">
      <w:pPr>
        <w:pStyle w:val="Akapitzlist"/>
        <w:spacing w:after="120" w:line="300" w:lineRule="auto"/>
        <w:ind w:left="0"/>
        <w:jc w:val="both"/>
        <w:rPr>
          <w:rFonts w:ascii="Garamond" w:hAnsi="Garamond"/>
          <w:szCs w:val="24"/>
        </w:rPr>
      </w:pPr>
      <w:r w:rsidRPr="0040425F">
        <w:rPr>
          <w:rFonts w:ascii="Garamond" w:hAnsi="Garamond"/>
          <w:szCs w:val="24"/>
        </w:rPr>
        <w:t>W ramach wynagrodzenia, Wykonawca:</w:t>
      </w:r>
    </w:p>
    <w:p w14:paraId="519AB278" w14:textId="11676D38" w:rsidR="00E46550" w:rsidRPr="0040425F" w:rsidRDefault="00E46550" w:rsidP="00E90CE1">
      <w:pPr>
        <w:pStyle w:val="Akapitzlist"/>
        <w:numPr>
          <w:ilvl w:val="0"/>
          <w:numId w:val="37"/>
        </w:numPr>
        <w:spacing w:after="120" w:line="300" w:lineRule="auto"/>
        <w:ind w:left="567" w:hanging="425"/>
        <w:jc w:val="both"/>
        <w:rPr>
          <w:rFonts w:ascii="Garamond" w:hAnsi="Garamond"/>
          <w:szCs w:val="24"/>
        </w:rPr>
      </w:pPr>
      <w:r w:rsidRPr="0040425F">
        <w:rPr>
          <w:rFonts w:ascii="Garamond" w:hAnsi="Garamond"/>
          <w:szCs w:val="24"/>
        </w:rPr>
        <w:t xml:space="preserve">dostarczy Biuletyn </w:t>
      </w:r>
      <w:r w:rsidR="00615273" w:rsidRPr="0040425F">
        <w:rPr>
          <w:rFonts w:ascii="Garamond" w:hAnsi="Garamond"/>
          <w:szCs w:val="24"/>
        </w:rPr>
        <w:t>w</w:t>
      </w:r>
      <w:r w:rsidR="006B766B" w:rsidRPr="0040425F">
        <w:rPr>
          <w:rFonts w:ascii="Garamond" w:hAnsi="Garamond"/>
          <w:szCs w:val="24"/>
        </w:rPr>
        <w:t xml:space="preserve"> o</w:t>
      </w:r>
      <w:r w:rsidR="00615273" w:rsidRPr="0040425F">
        <w:rPr>
          <w:rFonts w:ascii="Garamond" w:hAnsi="Garamond"/>
          <w:szCs w:val="24"/>
        </w:rPr>
        <w:t xml:space="preserve">pakowaniach </w:t>
      </w:r>
      <w:r w:rsidR="00AF331C" w:rsidRPr="0040425F">
        <w:rPr>
          <w:rFonts w:ascii="Garamond" w:hAnsi="Garamond"/>
          <w:szCs w:val="24"/>
        </w:rPr>
        <w:t xml:space="preserve">zbiorczych </w:t>
      </w:r>
      <w:r w:rsidR="00615273" w:rsidRPr="0040425F">
        <w:rPr>
          <w:rFonts w:ascii="Garamond" w:hAnsi="Garamond"/>
          <w:szCs w:val="24"/>
        </w:rPr>
        <w:t>(</w:t>
      </w:r>
      <w:r w:rsidR="00F66A2F" w:rsidRPr="0040425F">
        <w:rPr>
          <w:rFonts w:ascii="Garamond" w:hAnsi="Garamond"/>
          <w:szCs w:val="24"/>
        </w:rPr>
        <w:t>cztery</w:t>
      </w:r>
      <w:r w:rsidR="00142F9A" w:rsidRPr="0040425F">
        <w:rPr>
          <w:rFonts w:ascii="Garamond" w:hAnsi="Garamond"/>
          <w:szCs w:val="24"/>
        </w:rPr>
        <w:t xml:space="preserve"> opakowania </w:t>
      </w:r>
      <w:r w:rsidR="00AE4913" w:rsidRPr="0040425F">
        <w:rPr>
          <w:rFonts w:ascii="Garamond" w:hAnsi="Garamond"/>
          <w:szCs w:val="24"/>
        </w:rPr>
        <w:t xml:space="preserve">po </w:t>
      </w:r>
      <w:r w:rsidR="00615273" w:rsidRPr="0040425F">
        <w:rPr>
          <w:rFonts w:ascii="Garamond" w:hAnsi="Garamond"/>
          <w:szCs w:val="24"/>
        </w:rPr>
        <w:t xml:space="preserve">50 sztuk </w:t>
      </w:r>
      <w:r w:rsidR="00AF331C" w:rsidRPr="0040425F">
        <w:rPr>
          <w:rFonts w:ascii="Garamond" w:hAnsi="Garamond"/>
          <w:szCs w:val="24"/>
        </w:rPr>
        <w:t xml:space="preserve">Biuletynu </w:t>
      </w:r>
      <w:r w:rsidR="00A00893" w:rsidRPr="0040425F">
        <w:rPr>
          <w:rFonts w:ascii="Garamond" w:hAnsi="Garamond"/>
          <w:szCs w:val="24"/>
        </w:rPr>
        <w:t xml:space="preserve">w opakowaniu) </w:t>
      </w:r>
      <w:r w:rsidR="004858AA" w:rsidRPr="0040425F">
        <w:rPr>
          <w:rFonts w:ascii="Garamond" w:hAnsi="Garamond"/>
          <w:szCs w:val="24"/>
        </w:rPr>
        <w:t xml:space="preserve">pod </w:t>
      </w:r>
      <w:r w:rsidR="00F36E9E" w:rsidRPr="0040425F">
        <w:rPr>
          <w:rFonts w:ascii="Garamond" w:hAnsi="Garamond"/>
          <w:szCs w:val="24"/>
        </w:rPr>
        <w:t xml:space="preserve">adres </w:t>
      </w:r>
      <w:r w:rsidR="00860735" w:rsidRPr="0040425F">
        <w:rPr>
          <w:rFonts w:ascii="Garamond" w:hAnsi="Garamond"/>
          <w:szCs w:val="24"/>
        </w:rPr>
        <w:t xml:space="preserve">i w terminie wskazanym w </w:t>
      </w:r>
      <w:r w:rsidR="004E56AC" w:rsidRPr="0040425F">
        <w:rPr>
          <w:rFonts w:ascii="Garamond" w:hAnsi="Garamond"/>
          <w:szCs w:val="24"/>
        </w:rPr>
        <w:t>Umowie</w:t>
      </w:r>
      <w:r w:rsidR="00860735" w:rsidRPr="0040425F">
        <w:rPr>
          <w:rFonts w:ascii="Garamond" w:hAnsi="Garamond"/>
          <w:szCs w:val="24"/>
        </w:rPr>
        <w:t>.</w:t>
      </w:r>
    </w:p>
    <w:p w14:paraId="5F5BE50B" w14:textId="47D5C666" w:rsidR="00AD2F69" w:rsidRPr="00537940" w:rsidRDefault="00E86BE0" w:rsidP="00E90CE1">
      <w:pPr>
        <w:pStyle w:val="Akapitzlist"/>
        <w:numPr>
          <w:ilvl w:val="0"/>
          <w:numId w:val="37"/>
        </w:numPr>
        <w:spacing w:after="120" w:line="300" w:lineRule="auto"/>
        <w:ind w:left="567" w:hanging="425"/>
        <w:jc w:val="both"/>
        <w:rPr>
          <w:rFonts w:ascii="Garamond" w:hAnsi="Garamond"/>
          <w:szCs w:val="24"/>
        </w:rPr>
      </w:pPr>
      <w:r w:rsidRPr="0040425F">
        <w:rPr>
          <w:rFonts w:ascii="Garamond" w:hAnsi="Garamond"/>
          <w:szCs w:val="24"/>
        </w:rPr>
        <w:t>n</w:t>
      </w:r>
      <w:r w:rsidR="00A570B6" w:rsidRPr="0040425F">
        <w:rPr>
          <w:rFonts w:ascii="Garamond" w:hAnsi="Garamond"/>
          <w:szCs w:val="24"/>
        </w:rPr>
        <w:t>a każdym opakowaniu zbiorczym</w:t>
      </w:r>
      <w:r w:rsidR="008E2D39" w:rsidRPr="0040425F">
        <w:rPr>
          <w:rFonts w:ascii="Garamond" w:hAnsi="Garamond"/>
          <w:szCs w:val="24"/>
        </w:rPr>
        <w:t xml:space="preserve"> umieści informację</w:t>
      </w:r>
      <w:r w:rsidR="00A570B6" w:rsidRPr="0040425F">
        <w:rPr>
          <w:rFonts w:ascii="Garamond" w:hAnsi="Garamond"/>
          <w:szCs w:val="24"/>
        </w:rPr>
        <w:t xml:space="preserve"> </w:t>
      </w:r>
      <w:r w:rsidR="00140744" w:rsidRPr="0040425F">
        <w:rPr>
          <w:rFonts w:ascii="Garamond" w:hAnsi="Garamond"/>
          <w:szCs w:val="24"/>
        </w:rPr>
        <w:t xml:space="preserve">zawierająca </w:t>
      </w:r>
      <w:r w:rsidR="007C1C97" w:rsidRPr="0040425F">
        <w:rPr>
          <w:rFonts w:ascii="Garamond" w:hAnsi="Garamond"/>
          <w:szCs w:val="24"/>
        </w:rPr>
        <w:t>nazw</w:t>
      </w:r>
      <w:r w:rsidR="00140744" w:rsidRPr="0040425F">
        <w:rPr>
          <w:rFonts w:ascii="Garamond" w:hAnsi="Garamond"/>
          <w:szCs w:val="24"/>
        </w:rPr>
        <w:t>ę</w:t>
      </w:r>
      <w:r w:rsidR="007C1C97" w:rsidRPr="0040425F">
        <w:rPr>
          <w:rFonts w:ascii="Garamond" w:hAnsi="Garamond"/>
          <w:szCs w:val="24"/>
        </w:rPr>
        <w:t xml:space="preserve"> materiału (</w:t>
      </w:r>
      <w:r w:rsidR="004B4B4C" w:rsidRPr="0040425F">
        <w:rPr>
          <w:rFonts w:ascii="Garamond" w:hAnsi="Garamond"/>
          <w:szCs w:val="24"/>
        </w:rPr>
        <w:t xml:space="preserve">Biuletyn </w:t>
      </w:r>
      <w:r w:rsidR="001054A8" w:rsidRPr="0040425F">
        <w:rPr>
          <w:rFonts w:ascii="Garamond" w:hAnsi="Garamond"/>
          <w:szCs w:val="24"/>
        </w:rPr>
        <w:t xml:space="preserve">Sieci </w:t>
      </w:r>
      <w:r w:rsidR="004B4B4C" w:rsidRPr="0040425F">
        <w:rPr>
          <w:rFonts w:ascii="Garamond" w:hAnsi="Garamond"/>
          <w:szCs w:val="24"/>
        </w:rPr>
        <w:t>„Partnerstwo: Środowisko dla Rozwoju</w:t>
      </w:r>
      <w:r w:rsidR="007C1C97" w:rsidRPr="00537940">
        <w:rPr>
          <w:rFonts w:ascii="Garamond" w:hAnsi="Garamond"/>
          <w:szCs w:val="24"/>
        </w:rPr>
        <w:t>)</w:t>
      </w:r>
      <w:r w:rsidR="004B4B4C" w:rsidRPr="00537940">
        <w:rPr>
          <w:rFonts w:ascii="Garamond" w:hAnsi="Garamond"/>
          <w:szCs w:val="24"/>
        </w:rPr>
        <w:t xml:space="preserve"> i</w:t>
      </w:r>
      <w:r w:rsidR="00A570B6" w:rsidRPr="00537940">
        <w:rPr>
          <w:rFonts w:ascii="Garamond" w:hAnsi="Garamond"/>
          <w:szCs w:val="24"/>
        </w:rPr>
        <w:t xml:space="preserve"> liczb</w:t>
      </w:r>
      <w:r w:rsidR="00140744" w:rsidRPr="00537940">
        <w:rPr>
          <w:rFonts w:ascii="Garamond" w:hAnsi="Garamond"/>
          <w:szCs w:val="24"/>
        </w:rPr>
        <w:t>ę</w:t>
      </w:r>
      <w:r w:rsidR="00A00893" w:rsidRPr="00537940">
        <w:rPr>
          <w:rFonts w:ascii="Garamond" w:hAnsi="Garamond"/>
          <w:szCs w:val="24"/>
        </w:rPr>
        <w:t xml:space="preserve"> sztuk znajdujących się w</w:t>
      </w:r>
      <w:r w:rsidR="0040425F">
        <w:rPr>
          <w:rFonts w:ascii="Garamond" w:hAnsi="Garamond"/>
          <w:szCs w:val="24"/>
        </w:rPr>
        <w:t> </w:t>
      </w:r>
      <w:r w:rsidR="00A570B6" w:rsidRPr="0040425F">
        <w:rPr>
          <w:rFonts w:ascii="Garamond" w:hAnsi="Garamond"/>
          <w:szCs w:val="24"/>
        </w:rPr>
        <w:t>opakowaniu</w:t>
      </w:r>
      <w:r w:rsidR="00E46550" w:rsidRPr="0040425F">
        <w:rPr>
          <w:rFonts w:ascii="Garamond" w:hAnsi="Garamond"/>
          <w:szCs w:val="24"/>
        </w:rPr>
        <w:t>;</w:t>
      </w:r>
    </w:p>
    <w:p w14:paraId="39AB2658" w14:textId="34DD2CE9" w:rsidR="00B5635B" w:rsidRPr="0040425F" w:rsidRDefault="00AD2F69" w:rsidP="00E90CE1">
      <w:pPr>
        <w:pStyle w:val="Akapitzlist"/>
        <w:numPr>
          <w:ilvl w:val="0"/>
          <w:numId w:val="37"/>
        </w:numPr>
        <w:spacing w:after="120" w:line="300" w:lineRule="auto"/>
        <w:ind w:left="567" w:hanging="425"/>
        <w:jc w:val="both"/>
        <w:rPr>
          <w:rFonts w:ascii="Garamond" w:hAnsi="Garamond"/>
          <w:szCs w:val="24"/>
        </w:rPr>
      </w:pPr>
      <w:r w:rsidRPr="0040425F">
        <w:rPr>
          <w:rFonts w:ascii="Garamond" w:hAnsi="Garamond"/>
          <w:szCs w:val="24"/>
        </w:rPr>
        <w:t xml:space="preserve">zapewni wyładunek </w:t>
      </w:r>
      <w:r w:rsidR="00AF331C" w:rsidRPr="0040425F">
        <w:rPr>
          <w:rFonts w:ascii="Garamond" w:hAnsi="Garamond"/>
          <w:szCs w:val="24"/>
        </w:rPr>
        <w:t>Biuletynu</w:t>
      </w:r>
      <w:r w:rsidR="00615273" w:rsidRPr="0040425F">
        <w:rPr>
          <w:rFonts w:ascii="Garamond" w:hAnsi="Garamond"/>
          <w:szCs w:val="24"/>
        </w:rPr>
        <w:t xml:space="preserve"> </w:t>
      </w:r>
      <w:r w:rsidRPr="0040425F">
        <w:rPr>
          <w:rFonts w:ascii="Garamond" w:hAnsi="Garamond"/>
          <w:szCs w:val="24"/>
        </w:rPr>
        <w:t>oraz złożenie w miejscu wskazanym przez Zamawiającego</w:t>
      </w:r>
      <w:r w:rsidR="000069E9" w:rsidRPr="0040425F">
        <w:rPr>
          <w:rFonts w:ascii="Garamond" w:hAnsi="Garamond"/>
          <w:szCs w:val="24"/>
        </w:rPr>
        <w:t xml:space="preserve">. </w:t>
      </w:r>
      <w:r w:rsidRPr="0040425F">
        <w:rPr>
          <w:rFonts w:ascii="Garamond" w:hAnsi="Garamond"/>
          <w:szCs w:val="24"/>
        </w:rPr>
        <w:t xml:space="preserve">Sposób transportu oraz opakowanie </w:t>
      </w:r>
      <w:r w:rsidR="00AF331C" w:rsidRPr="0040425F">
        <w:rPr>
          <w:rFonts w:ascii="Garamond" w:hAnsi="Garamond"/>
          <w:szCs w:val="24"/>
        </w:rPr>
        <w:t xml:space="preserve">Biuletynu </w:t>
      </w:r>
      <w:r w:rsidRPr="0040425F">
        <w:rPr>
          <w:rFonts w:ascii="Garamond" w:hAnsi="Garamond"/>
          <w:szCs w:val="24"/>
        </w:rPr>
        <w:t xml:space="preserve">muszą zapewniać zabezpieczenie przed uszkodzeniami. Za szkody powstałe z winy nienależytego opakowania oraz/lub transportu winę ponosi Wykonawca. </w:t>
      </w:r>
    </w:p>
    <w:p w14:paraId="15B981F4" w14:textId="77777777" w:rsidR="00583374" w:rsidRPr="0040425F" w:rsidRDefault="00583374" w:rsidP="0040425F">
      <w:pPr>
        <w:autoSpaceDE w:val="0"/>
        <w:autoSpaceDN w:val="0"/>
        <w:adjustRightInd w:val="0"/>
        <w:spacing w:line="300" w:lineRule="auto"/>
        <w:jc w:val="both"/>
        <w:rPr>
          <w:rFonts w:ascii="Garamond" w:hAnsi="Garamond"/>
          <w:sz w:val="24"/>
          <w:szCs w:val="24"/>
        </w:rPr>
      </w:pPr>
    </w:p>
    <w:p w14:paraId="355E29FB" w14:textId="6F2914B6" w:rsidR="00142F9A" w:rsidRPr="00E90CE1" w:rsidRDefault="00ED46DC" w:rsidP="00E90CE1">
      <w:pPr>
        <w:pStyle w:val="Akapitzlist"/>
        <w:spacing w:after="120" w:line="300" w:lineRule="auto"/>
        <w:ind w:left="0"/>
        <w:jc w:val="both"/>
      </w:pPr>
      <w:r w:rsidRPr="0040425F">
        <w:rPr>
          <w:rFonts w:ascii="Garamond" w:hAnsi="Garamond"/>
          <w:b/>
          <w:szCs w:val="24"/>
        </w:rPr>
        <w:t>ROZDZIAŁ VI.</w:t>
      </w:r>
      <w:r w:rsidR="00783067" w:rsidRPr="0040425F">
        <w:rPr>
          <w:rFonts w:ascii="Garamond" w:hAnsi="Garamond"/>
          <w:b/>
          <w:szCs w:val="24"/>
        </w:rPr>
        <w:t xml:space="preserve"> </w:t>
      </w:r>
      <w:r w:rsidR="00FE1954" w:rsidRPr="0040425F">
        <w:rPr>
          <w:rFonts w:ascii="Garamond" w:hAnsi="Garamond"/>
          <w:b/>
          <w:szCs w:val="24"/>
        </w:rPr>
        <w:t>WYMAGANIA DOTYC</w:t>
      </w:r>
      <w:r w:rsidR="00142F9A" w:rsidRPr="0040425F">
        <w:rPr>
          <w:rFonts w:ascii="Garamond" w:hAnsi="Garamond"/>
          <w:b/>
          <w:szCs w:val="24"/>
        </w:rPr>
        <w:t xml:space="preserve">ZĄCE WSPÓŁPRACY ZAMAWIAJĄCEGO </w:t>
      </w:r>
      <w:r w:rsidR="00A00893" w:rsidRPr="0040425F">
        <w:rPr>
          <w:rFonts w:ascii="Garamond" w:hAnsi="Garamond"/>
          <w:b/>
          <w:szCs w:val="24"/>
        </w:rPr>
        <w:t>Z </w:t>
      </w:r>
      <w:r w:rsidR="00FE1954" w:rsidRPr="0040425F">
        <w:rPr>
          <w:rFonts w:ascii="Garamond" w:hAnsi="Garamond"/>
          <w:b/>
          <w:szCs w:val="24"/>
        </w:rPr>
        <w:t>WYKONAWCĄ</w:t>
      </w:r>
    </w:p>
    <w:p w14:paraId="21B60FD5" w14:textId="30636397" w:rsidR="00583374" w:rsidRPr="0040425F" w:rsidRDefault="00583374" w:rsidP="00E90CE1">
      <w:pPr>
        <w:pStyle w:val="Akapitzlist"/>
        <w:numPr>
          <w:ilvl w:val="1"/>
          <w:numId w:val="23"/>
        </w:numPr>
        <w:spacing w:after="120" w:line="300" w:lineRule="auto"/>
        <w:ind w:left="284" w:hanging="284"/>
        <w:jc w:val="both"/>
        <w:rPr>
          <w:rFonts w:ascii="Garamond" w:hAnsi="Garamond"/>
          <w:szCs w:val="24"/>
        </w:rPr>
      </w:pPr>
      <w:r w:rsidRPr="0040425F">
        <w:rPr>
          <w:rFonts w:ascii="Garamond" w:hAnsi="Garamond"/>
          <w:szCs w:val="24"/>
        </w:rPr>
        <w:t xml:space="preserve">Zamawiający wymaga wykonania usługi </w:t>
      </w:r>
      <w:r w:rsidR="00F940B9" w:rsidRPr="0040425F">
        <w:rPr>
          <w:rFonts w:ascii="Garamond" w:hAnsi="Garamond"/>
          <w:szCs w:val="24"/>
        </w:rPr>
        <w:t>składu w języku p</w:t>
      </w:r>
      <w:r w:rsidR="00807C1F" w:rsidRPr="0040425F">
        <w:rPr>
          <w:rFonts w:ascii="Garamond" w:hAnsi="Garamond"/>
          <w:szCs w:val="24"/>
        </w:rPr>
        <w:t xml:space="preserve">olskim </w:t>
      </w:r>
      <w:r w:rsidRPr="0040425F">
        <w:rPr>
          <w:rFonts w:ascii="Garamond" w:hAnsi="Garamond"/>
          <w:szCs w:val="24"/>
        </w:rPr>
        <w:t>zgodnie z „Zasadami składu tekstów w języku polskim” (PN-83/P-55366)</w:t>
      </w:r>
      <w:r w:rsidR="00807C1F" w:rsidRPr="0040425F">
        <w:rPr>
          <w:rFonts w:ascii="Garamond" w:hAnsi="Garamond"/>
          <w:szCs w:val="24"/>
        </w:rPr>
        <w:t xml:space="preserve">. </w:t>
      </w:r>
    </w:p>
    <w:p w14:paraId="059751EE" w14:textId="7A6DFA2C" w:rsidR="00DD283D" w:rsidRPr="0040425F" w:rsidRDefault="003D4E97" w:rsidP="00E90CE1">
      <w:pPr>
        <w:pStyle w:val="Akapitzlist"/>
        <w:numPr>
          <w:ilvl w:val="1"/>
          <w:numId w:val="23"/>
        </w:numPr>
        <w:spacing w:after="120" w:line="300" w:lineRule="auto"/>
        <w:ind w:left="284" w:hanging="284"/>
        <w:jc w:val="both"/>
        <w:rPr>
          <w:rFonts w:ascii="Garamond" w:hAnsi="Garamond"/>
          <w:szCs w:val="24"/>
        </w:rPr>
      </w:pPr>
      <w:r w:rsidRPr="0040425F">
        <w:rPr>
          <w:rFonts w:ascii="Garamond" w:hAnsi="Garamond"/>
          <w:szCs w:val="24"/>
        </w:rPr>
        <w:t>Zamawiający zastrzega sobie możliwość zgłaszania uzupełnień, uwag i poprawek w tekści</w:t>
      </w:r>
      <w:r w:rsidR="00B62FC4" w:rsidRPr="0040425F">
        <w:rPr>
          <w:rFonts w:ascii="Garamond" w:hAnsi="Garamond"/>
          <w:szCs w:val="24"/>
        </w:rPr>
        <w:t xml:space="preserve">e Biuletynu </w:t>
      </w:r>
      <w:r w:rsidR="00F4157A" w:rsidRPr="0040425F">
        <w:rPr>
          <w:rFonts w:ascii="Garamond" w:hAnsi="Garamond"/>
          <w:szCs w:val="24"/>
        </w:rPr>
        <w:t xml:space="preserve"> w terminach określonych w </w:t>
      </w:r>
      <w:r w:rsidR="00537940">
        <w:rPr>
          <w:rFonts w:ascii="Garamond" w:hAnsi="Garamond"/>
          <w:szCs w:val="24"/>
        </w:rPr>
        <w:t>Umowie</w:t>
      </w:r>
      <w:r w:rsidR="00B62FC4" w:rsidRPr="0040425F">
        <w:rPr>
          <w:rFonts w:ascii="Garamond" w:hAnsi="Garamond"/>
          <w:szCs w:val="24"/>
        </w:rPr>
        <w:t>.</w:t>
      </w:r>
    </w:p>
    <w:p w14:paraId="59197A35" w14:textId="0B6E7773" w:rsidR="00287727" w:rsidRPr="0040425F" w:rsidRDefault="00A14CBA" w:rsidP="00E90CE1">
      <w:pPr>
        <w:pStyle w:val="Akapitzlist"/>
        <w:numPr>
          <w:ilvl w:val="1"/>
          <w:numId w:val="23"/>
        </w:numPr>
        <w:spacing w:after="120" w:line="300" w:lineRule="auto"/>
        <w:ind w:left="284" w:hanging="284"/>
        <w:jc w:val="both"/>
        <w:rPr>
          <w:rFonts w:ascii="Garamond" w:hAnsi="Garamond"/>
          <w:szCs w:val="24"/>
        </w:rPr>
      </w:pPr>
      <w:r w:rsidRPr="0040425F">
        <w:rPr>
          <w:rFonts w:ascii="Garamond" w:hAnsi="Garamond"/>
          <w:szCs w:val="24"/>
        </w:rPr>
        <w:t xml:space="preserve">Wykonawca łącznie z wydrukowanymi Biuletynami </w:t>
      </w:r>
      <w:r w:rsidR="00BB4CBA" w:rsidRPr="0040425F">
        <w:rPr>
          <w:rFonts w:ascii="Garamond" w:hAnsi="Garamond"/>
          <w:szCs w:val="24"/>
        </w:rPr>
        <w:t>przekaże wersję el</w:t>
      </w:r>
      <w:r w:rsidR="00B62FC4" w:rsidRPr="0040425F">
        <w:rPr>
          <w:rFonts w:ascii="Garamond" w:hAnsi="Garamond"/>
          <w:szCs w:val="24"/>
        </w:rPr>
        <w:t xml:space="preserve">ektroniczną biuletynu w postaci </w:t>
      </w:r>
      <w:r w:rsidR="00BB4CBA" w:rsidRPr="0040425F">
        <w:rPr>
          <w:rFonts w:ascii="Garamond" w:hAnsi="Garamond"/>
          <w:szCs w:val="24"/>
        </w:rPr>
        <w:t xml:space="preserve"> skonwertowanego pliku PDF, którego w</w:t>
      </w:r>
      <w:r w:rsidR="00E616CE" w:rsidRPr="0040425F">
        <w:rPr>
          <w:rFonts w:ascii="Garamond" w:hAnsi="Garamond"/>
          <w:szCs w:val="24"/>
        </w:rPr>
        <w:t>ielkość nie będzie przekraczać 2</w:t>
      </w:r>
      <w:r w:rsidR="00BB4CBA" w:rsidRPr="0040425F">
        <w:rPr>
          <w:rFonts w:ascii="Garamond" w:hAnsi="Garamond"/>
          <w:szCs w:val="24"/>
        </w:rPr>
        <w:t>0 MB. Plik będzie miał prawidłowy podział na strony, prawidłowo wyświetlające się czcionki itd.</w:t>
      </w:r>
      <w:r w:rsidR="00B62FC4" w:rsidRPr="0040425F">
        <w:rPr>
          <w:rFonts w:ascii="Garamond" w:hAnsi="Garamond"/>
          <w:szCs w:val="24"/>
        </w:rPr>
        <w:t xml:space="preserve"> </w:t>
      </w:r>
      <w:r w:rsidR="001F44C1" w:rsidRPr="0040425F">
        <w:rPr>
          <w:rFonts w:ascii="Garamond" w:hAnsi="Garamond"/>
          <w:szCs w:val="24"/>
        </w:rPr>
        <w:t>D</w:t>
      </w:r>
      <w:r w:rsidR="00BB4CBA" w:rsidRPr="0040425F">
        <w:rPr>
          <w:rFonts w:ascii="Garamond" w:hAnsi="Garamond"/>
          <w:szCs w:val="24"/>
        </w:rPr>
        <w:t xml:space="preserve">okument będzie zawierał usprawnienia dla osób z niepełnosprawnościami w </w:t>
      </w:r>
      <w:r w:rsidR="00B62FC4" w:rsidRPr="0040425F">
        <w:rPr>
          <w:rFonts w:ascii="Garamond" w:hAnsi="Garamond"/>
          <w:szCs w:val="24"/>
        </w:rPr>
        <w:t xml:space="preserve">szczególności w </w:t>
      </w:r>
      <w:r w:rsidR="00BB4CBA" w:rsidRPr="0040425F">
        <w:rPr>
          <w:rFonts w:ascii="Garamond" w:hAnsi="Garamond"/>
          <w:szCs w:val="24"/>
        </w:rPr>
        <w:t>postaci np. właściwego spisu treści, nagłówków, opisów alternatywnych dla ilustracji, opisów hiperłączy</w:t>
      </w:r>
      <w:r w:rsidR="001F44C1" w:rsidRPr="0040425F">
        <w:rPr>
          <w:rFonts w:ascii="Garamond" w:hAnsi="Garamond"/>
          <w:szCs w:val="24"/>
        </w:rPr>
        <w:t>.</w:t>
      </w:r>
      <w:r w:rsidR="00BB4CBA" w:rsidRPr="0040425F">
        <w:rPr>
          <w:rFonts w:ascii="Garamond" w:hAnsi="Garamond"/>
          <w:szCs w:val="24"/>
        </w:rPr>
        <w:t xml:space="preserve"> </w:t>
      </w:r>
      <w:r w:rsidR="001F44C1" w:rsidRPr="0040425F">
        <w:rPr>
          <w:rFonts w:ascii="Garamond" w:hAnsi="Garamond"/>
          <w:szCs w:val="24"/>
        </w:rPr>
        <w:t>W</w:t>
      </w:r>
      <w:r w:rsidR="00BB4CBA" w:rsidRPr="0040425F">
        <w:rPr>
          <w:rFonts w:ascii="Garamond" w:hAnsi="Garamond"/>
          <w:szCs w:val="24"/>
        </w:rPr>
        <w:t xml:space="preserve">ersja elektroniczna </w:t>
      </w:r>
      <w:r w:rsidR="001F44C1" w:rsidRPr="0040425F">
        <w:rPr>
          <w:rFonts w:ascii="Garamond" w:hAnsi="Garamond"/>
          <w:szCs w:val="24"/>
        </w:rPr>
        <w:t xml:space="preserve">Biuletynu </w:t>
      </w:r>
      <w:r w:rsidR="00BB4CBA" w:rsidRPr="0040425F">
        <w:rPr>
          <w:rFonts w:ascii="Garamond" w:hAnsi="Garamond"/>
          <w:szCs w:val="24"/>
        </w:rPr>
        <w:t xml:space="preserve">musi być dostosowana do możliwości publikowania na stronie internetowej </w:t>
      </w:r>
      <w:r w:rsidR="001F44C1" w:rsidRPr="00537940">
        <w:rPr>
          <w:rFonts w:ascii="Garamond" w:hAnsi="Garamond"/>
          <w:szCs w:val="24"/>
        </w:rPr>
        <w:t>Z</w:t>
      </w:r>
      <w:r w:rsidR="00BB4CBA" w:rsidRPr="00537940">
        <w:rPr>
          <w:rFonts w:ascii="Garamond" w:hAnsi="Garamond"/>
          <w:szCs w:val="24"/>
        </w:rPr>
        <w:t xml:space="preserve">amawiającego oraz na platformach. Dodatkowo </w:t>
      </w:r>
      <w:r w:rsidR="001F44C1" w:rsidRPr="00537940">
        <w:rPr>
          <w:rFonts w:ascii="Garamond" w:hAnsi="Garamond"/>
          <w:szCs w:val="24"/>
        </w:rPr>
        <w:t>W</w:t>
      </w:r>
      <w:r w:rsidR="00BB4CBA" w:rsidRPr="00537940">
        <w:rPr>
          <w:rFonts w:ascii="Garamond" w:hAnsi="Garamond"/>
          <w:szCs w:val="24"/>
        </w:rPr>
        <w:t xml:space="preserve">ykonawca przekaże </w:t>
      </w:r>
      <w:r w:rsidR="003642A7" w:rsidRPr="00537940">
        <w:rPr>
          <w:rFonts w:ascii="Garamond" w:hAnsi="Garamond"/>
          <w:szCs w:val="24"/>
        </w:rPr>
        <w:t>źródłowy plik otwarty</w:t>
      </w:r>
      <w:r w:rsidR="002E573F" w:rsidRPr="0040425F">
        <w:rPr>
          <w:rFonts w:ascii="Garamond" w:hAnsi="Garamond"/>
          <w:szCs w:val="24"/>
        </w:rPr>
        <w:t xml:space="preserve"> oraz </w:t>
      </w:r>
      <w:r w:rsidR="004858AA" w:rsidRPr="0040425F">
        <w:rPr>
          <w:rFonts w:ascii="Garamond" w:hAnsi="Garamond"/>
          <w:szCs w:val="24"/>
        </w:rPr>
        <w:t xml:space="preserve">fotografie </w:t>
      </w:r>
      <w:r w:rsidR="003217D4" w:rsidRPr="0040425F">
        <w:rPr>
          <w:rFonts w:ascii="Garamond" w:hAnsi="Garamond"/>
          <w:szCs w:val="24"/>
        </w:rPr>
        <w:t>zapewnione przez Wykonawcę</w:t>
      </w:r>
      <w:r w:rsidR="002E573F" w:rsidRPr="0040425F">
        <w:rPr>
          <w:rFonts w:ascii="Garamond" w:hAnsi="Garamond"/>
          <w:szCs w:val="24"/>
        </w:rPr>
        <w:t xml:space="preserve"> </w:t>
      </w:r>
      <w:r w:rsidR="00A00893" w:rsidRPr="0040425F">
        <w:rPr>
          <w:rFonts w:ascii="Garamond" w:hAnsi="Garamond"/>
          <w:szCs w:val="24"/>
        </w:rPr>
        <w:t>i </w:t>
      </w:r>
      <w:r w:rsidR="003217D4" w:rsidRPr="0040425F">
        <w:rPr>
          <w:rFonts w:ascii="Garamond" w:hAnsi="Garamond"/>
          <w:szCs w:val="24"/>
        </w:rPr>
        <w:t>wybrane</w:t>
      </w:r>
      <w:r w:rsidR="002E573F" w:rsidRPr="0040425F">
        <w:rPr>
          <w:rFonts w:ascii="Garamond" w:hAnsi="Garamond"/>
          <w:szCs w:val="24"/>
        </w:rPr>
        <w:t xml:space="preserve"> przez Zamawiającego</w:t>
      </w:r>
      <w:r w:rsidR="003217D4" w:rsidRPr="0040425F">
        <w:rPr>
          <w:rFonts w:ascii="Garamond" w:hAnsi="Garamond"/>
          <w:szCs w:val="24"/>
        </w:rPr>
        <w:t xml:space="preserve"> w formacie jpg.</w:t>
      </w:r>
      <w:r w:rsidR="002E573F" w:rsidRPr="0040425F">
        <w:rPr>
          <w:rFonts w:ascii="Garamond" w:hAnsi="Garamond"/>
          <w:szCs w:val="24"/>
        </w:rPr>
        <w:t xml:space="preserve"> </w:t>
      </w:r>
    </w:p>
    <w:sectPr w:rsidR="00287727" w:rsidRPr="0040425F" w:rsidSect="00FA3E23"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70676" w14:textId="77777777" w:rsidR="00603534" w:rsidRDefault="00603534">
      <w:r>
        <w:separator/>
      </w:r>
    </w:p>
  </w:endnote>
  <w:endnote w:type="continuationSeparator" w:id="0">
    <w:p w14:paraId="4EB11BBA" w14:textId="77777777" w:rsidR="00603534" w:rsidRDefault="0060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BDB72" w14:textId="77777777" w:rsidR="00457ABF" w:rsidRDefault="008B7399" w:rsidP="00457A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CE916F" w14:textId="77777777" w:rsidR="00457ABF" w:rsidRDefault="00457ABF" w:rsidP="00457AB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48F12" w14:textId="77777777" w:rsidR="00457ABF" w:rsidRDefault="008B7399" w:rsidP="00457A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65A4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BC16E99" w14:textId="7AC3500F" w:rsidR="00457ABF" w:rsidRDefault="00457ABF" w:rsidP="00457ABF">
    <w:pPr>
      <w:pStyle w:val="Stopka"/>
      <w:tabs>
        <w:tab w:val="clear" w:pos="9072"/>
        <w:tab w:val="right" w:pos="9923"/>
      </w:tabs>
      <w:ind w:left="-851" w:right="360"/>
      <w:jc w:val="center"/>
    </w:pPr>
  </w:p>
  <w:p w14:paraId="36BC9AE1" w14:textId="0107CF85" w:rsidR="00457ABF" w:rsidRDefault="00FA3E23" w:rsidP="00EF4B33">
    <w:pPr>
      <w:pStyle w:val="Stopka"/>
    </w:pPr>
    <w:r w:rsidRPr="00FA3E23">
      <w:rPr>
        <w:noProof/>
      </w:rPr>
      <w:drawing>
        <wp:inline distT="0" distB="0" distL="0" distR="0" wp14:anchorId="23B0CF53" wp14:editId="4024AA20">
          <wp:extent cx="5761355" cy="801370"/>
          <wp:effectExtent l="0" t="0" r="0" b="0"/>
          <wp:docPr id="8" name="Obraz 8" descr="S:\1 POPT 2018-19\9 INFO, PROMO\LOGO, SZABLONY\FE POPT_barwy RP_FS\POLSKI\poziom\FE_POPT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1 POPT 2018-19\9 INFO, PROMO\LOGO, SZABLONY\FE POPT_barwy RP_FS\POLSKI\poziom\FE_POPT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55314" w14:textId="30000E50" w:rsidR="00457ABF" w:rsidRDefault="00457ABF" w:rsidP="00457ABF">
    <w:pPr>
      <w:pStyle w:val="Stopka"/>
      <w:tabs>
        <w:tab w:val="clear" w:pos="9072"/>
        <w:tab w:val="right" w:pos="9923"/>
      </w:tabs>
      <w:ind w:left="-851" w:right="360"/>
      <w:jc w:val="center"/>
    </w:pPr>
  </w:p>
  <w:p w14:paraId="1B70E13D" w14:textId="3C36AC04" w:rsidR="00457ABF" w:rsidRDefault="00FA3E23">
    <w:pPr>
      <w:pStyle w:val="Stopka"/>
    </w:pPr>
    <w:r>
      <w:rPr>
        <w:noProof/>
      </w:rPr>
      <w:drawing>
        <wp:inline distT="0" distB="0" distL="0" distR="0" wp14:anchorId="1871E900" wp14:editId="56B92CEE">
          <wp:extent cx="5761355" cy="798830"/>
          <wp:effectExtent l="0" t="0" r="0" b="127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A426A" w14:textId="77777777" w:rsidR="00603534" w:rsidRDefault="00603534">
      <w:r>
        <w:separator/>
      </w:r>
    </w:p>
  </w:footnote>
  <w:footnote w:type="continuationSeparator" w:id="0">
    <w:p w14:paraId="0291BB33" w14:textId="77777777" w:rsidR="00603534" w:rsidRDefault="00603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E2D08" w14:textId="176ACE6B" w:rsidR="006A49D8" w:rsidRDefault="006A49D8">
    <w:pPr>
      <w:pStyle w:val="Nagwek"/>
    </w:pPr>
    <w:r>
      <w:rPr>
        <w:noProof/>
      </w:rPr>
      <w:drawing>
        <wp:inline distT="0" distB="0" distL="0" distR="0" wp14:anchorId="7D75ED02" wp14:editId="15F29C81">
          <wp:extent cx="3218815" cy="939165"/>
          <wp:effectExtent l="0" t="0" r="63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881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B2AD2"/>
    <w:multiLevelType w:val="hybridMultilevel"/>
    <w:tmpl w:val="2250CB16"/>
    <w:lvl w:ilvl="0" w:tplc="B2D64D26">
      <w:start w:val="1"/>
      <w:numFmt w:val="lowerLetter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08CD"/>
    <w:multiLevelType w:val="hybridMultilevel"/>
    <w:tmpl w:val="1B4823B0"/>
    <w:lvl w:ilvl="0" w:tplc="73E221C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44301"/>
    <w:multiLevelType w:val="multilevel"/>
    <w:tmpl w:val="53C08456"/>
    <w:lvl w:ilvl="0">
      <w:start w:val="7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F6A1149"/>
    <w:multiLevelType w:val="hybridMultilevel"/>
    <w:tmpl w:val="261A0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5653D"/>
    <w:multiLevelType w:val="multilevel"/>
    <w:tmpl w:val="397840F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22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A6D79A1"/>
    <w:multiLevelType w:val="hybridMultilevel"/>
    <w:tmpl w:val="D524803E"/>
    <w:lvl w:ilvl="0" w:tplc="D27ED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538E3"/>
    <w:multiLevelType w:val="hybridMultilevel"/>
    <w:tmpl w:val="8318AA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B6E5B"/>
    <w:multiLevelType w:val="hybridMultilevel"/>
    <w:tmpl w:val="D2F46AA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967084F"/>
    <w:multiLevelType w:val="multilevel"/>
    <w:tmpl w:val="48FC4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A194A99"/>
    <w:multiLevelType w:val="hybridMultilevel"/>
    <w:tmpl w:val="4858A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F1643"/>
    <w:multiLevelType w:val="hybridMultilevel"/>
    <w:tmpl w:val="C02263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05F00"/>
    <w:multiLevelType w:val="hybridMultilevel"/>
    <w:tmpl w:val="F490D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3140D"/>
    <w:multiLevelType w:val="hybridMultilevel"/>
    <w:tmpl w:val="7F962688"/>
    <w:lvl w:ilvl="0" w:tplc="F67CA8FE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A7517"/>
    <w:multiLevelType w:val="hybridMultilevel"/>
    <w:tmpl w:val="7D688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C6F42"/>
    <w:multiLevelType w:val="hybridMultilevel"/>
    <w:tmpl w:val="C1960D74"/>
    <w:lvl w:ilvl="0" w:tplc="5254E8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2322D3"/>
    <w:multiLevelType w:val="hybridMultilevel"/>
    <w:tmpl w:val="455A09A0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44146BE8"/>
    <w:multiLevelType w:val="hybridMultilevel"/>
    <w:tmpl w:val="D00A9806"/>
    <w:lvl w:ilvl="0" w:tplc="D27ED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909CD"/>
    <w:multiLevelType w:val="hybridMultilevel"/>
    <w:tmpl w:val="B3C413C2"/>
    <w:lvl w:ilvl="0" w:tplc="FDE62E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2026D"/>
    <w:multiLevelType w:val="hybridMultilevel"/>
    <w:tmpl w:val="DEEA6AC2"/>
    <w:lvl w:ilvl="0" w:tplc="FD262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z w:val="24"/>
        <w:szCs w:val="24"/>
      </w:rPr>
    </w:lvl>
    <w:lvl w:ilvl="2" w:tplc="885228A6">
      <w:start w:val="5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71AE5"/>
    <w:multiLevelType w:val="hybridMultilevel"/>
    <w:tmpl w:val="F3024D82"/>
    <w:lvl w:ilvl="0" w:tplc="2194A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F60FD"/>
    <w:multiLevelType w:val="hybridMultilevel"/>
    <w:tmpl w:val="3EF6E0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DE9380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922F0F"/>
    <w:multiLevelType w:val="hybridMultilevel"/>
    <w:tmpl w:val="A63CDD9C"/>
    <w:lvl w:ilvl="0" w:tplc="354626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5B9243F5"/>
    <w:multiLevelType w:val="hybridMultilevel"/>
    <w:tmpl w:val="C09C9700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3" w15:restartNumberingAfterBreak="0">
    <w:nsid w:val="5C642376"/>
    <w:multiLevelType w:val="multilevel"/>
    <w:tmpl w:val="9FFAA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C6569B3"/>
    <w:multiLevelType w:val="multilevel"/>
    <w:tmpl w:val="48FC4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3876B8A"/>
    <w:multiLevelType w:val="hybridMultilevel"/>
    <w:tmpl w:val="C5DE5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A2B29"/>
    <w:multiLevelType w:val="hybridMultilevel"/>
    <w:tmpl w:val="85B04E70"/>
    <w:lvl w:ilvl="0" w:tplc="8FC6472C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D343B50"/>
    <w:multiLevelType w:val="hybridMultilevel"/>
    <w:tmpl w:val="4462F0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A0AAB1A">
      <w:start w:val="1"/>
      <w:numFmt w:val="decimal"/>
      <w:lvlText w:val="%2)"/>
      <w:lvlJc w:val="left"/>
      <w:pPr>
        <w:ind w:left="35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4260" w:hanging="180"/>
      </w:pPr>
    </w:lvl>
    <w:lvl w:ilvl="3" w:tplc="0415000F">
      <w:start w:val="1"/>
      <w:numFmt w:val="decimal"/>
      <w:lvlText w:val="%4."/>
      <w:lvlJc w:val="left"/>
      <w:pPr>
        <w:ind w:left="4980" w:hanging="360"/>
      </w:pPr>
    </w:lvl>
    <w:lvl w:ilvl="4" w:tplc="04150019">
      <w:start w:val="1"/>
      <w:numFmt w:val="lowerLetter"/>
      <w:lvlText w:val="%5."/>
      <w:lvlJc w:val="left"/>
      <w:pPr>
        <w:ind w:left="5700" w:hanging="360"/>
      </w:pPr>
    </w:lvl>
    <w:lvl w:ilvl="5" w:tplc="0415001B" w:tentative="1">
      <w:start w:val="1"/>
      <w:numFmt w:val="lowerRoman"/>
      <w:lvlText w:val="%6."/>
      <w:lvlJc w:val="right"/>
      <w:pPr>
        <w:ind w:left="6420" w:hanging="180"/>
      </w:pPr>
    </w:lvl>
    <w:lvl w:ilvl="6" w:tplc="0415000F" w:tentative="1">
      <w:start w:val="1"/>
      <w:numFmt w:val="decimal"/>
      <w:lvlText w:val="%7."/>
      <w:lvlJc w:val="left"/>
      <w:pPr>
        <w:ind w:left="7140" w:hanging="360"/>
      </w:pPr>
    </w:lvl>
    <w:lvl w:ilvl="7" w:tplc="04150019" w:tentative="1">
      <w:start w:val="1"/>
      <w:numFmt w:val="lowerLetter"/>
      <w:lvlText w:val="%8."/>
      <w:lvlJc w:val="left"/>
      <w:pPr>
        <w:ind w:left="7860" w:hanging="360"/>
      </w:pPr>
    </w:lvl>
    <w:lvl w:ilvl="8" w:tplc="0415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28" w15:restartNumberingAfterBreak="0">
    <w:nsid w:val="6DCE3E18"/>
    <w:multiLevelType w:val="hybridMultilevel"/>
    <w:tmpl w:val="E5D8297C"/>
    <w:lvl w:ilvl="0" w:tplc="6786F1E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ED7E9E"/>
    <w:multiLevelType w:val="hybridMultilevel"/>
    <w:tmpl w:val="4E9418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032C4"/>
    <w:multiLevelType w:val="hybridMultilevel"/>
    <w:tmpl w:val="15DE4FEC"/>
    <w:lvl w:ilvl="0" w:tplc="14B6CD0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C605CC"/>
    <w:multiLevelType w:val="hybridMultilevel"/>
    <w:tmpl w:val="383EF71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670CB5"/>
    <w:multiLevelType w:val="multilevel"/>
    <w:tmpl w:val="742053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68B0431"/>
    <w:multiLevelType w:val="hybridMultilevel"/>
    <w:tmpl w:val="06A07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44936"/>
    <w:multiLevelType w:val="hybridMultilevel"/>
    <w:tmpl w:val="A456E04E"/>
    <w:lvl w:ilvl="0" w:tplc="C6146F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49CB"/>
    <w:multiLevelType w:val="hybridMultilevel"/>
    <w:tmpl w:val="2EA00412"/>
    <w:lvl w:ilvl="0" w:tplc="97CCD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F5645"/>
    <w:multiLevelType w:val="hybridMultilevel"/>
    <w:tmpl w:val="344E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2"/>
  </w:num>
  <w:num w:numId="4">
    <w:abstractNumId w:val="18"/>
  </w:num>
  <w:num w:numId="5">
    <w:abstractNumId w:val="22"/>
  </w:num>
  <w:num w:numId="6">
    <w:abstractNumId w:val="31"/>
  </w:num>
  <w:num w:numId="7">
    <w:abstractNumId w:val="25"/>
  </w:num>
  <w:num w:numId="8">
    <w:abstractNumId w:val="5"/>
  </w:num>
  <w:num w:numId="9">
    <w:abstractNumId w:val="16"/>
  </w:num>
  <w:num w:numId="10">
    <w:abstractNumId w:val="32"/>
  </w:num>
  <w:num w:numId="11">
    <w:abstractNumId w:val="23"/>
  </w:num>
  <w:num w:numId="12">
    <w:abstractNumId w:val="8"/>
  </w:num>
  <w:num w:numId="13">
    <w:abstractNumId w:val="24"/>
  </w:num>
  <w:num w:numId="14">
    <w:abstractNumId w:val="9"/>
  </w:num>
  <w:num w:numId="15">
    <w:abstractNumId w:val="7"/>
  </w:num>
  <w:num w:numId="16">
    <w:abstractNumId w:val="0"/>
  </w:num>
  <w:num w:numId="17">
    <w:abstractNumId w:val="15"/>
  </w:num>
  <w:num w:numId="18">
    <w:abstractNumId w:val="27"/>
  </w:num>
  <w:num w:numId="19">
    <w:abstractNumId w:val="6"/>
  </w:num>
  <w:num w:numId="20">
    <w:abstractNumId w:val="13"/>
  </w:num>
  <w:num w:numId="21">
    <w:abstractNumId w:val="28"/>
  </w:num>
  <w:num w:numId="22">
    <w:abstractNumId w:val="29"/>
  </w:num>
  <w:num w:numId="23">
    <w:abstractNumId w:val="12"/>
  </w:num>
  <w:num w:numId="24">
    <w:abstractNumId w:val="30"/>
  </w:num>
  <w:num w:numId="25">
    <w:abstractNumId w:val="4"/>
  </w:num>
  <w:num w:numId="26">
    <w:abstractNumId w:val="35"/>
  </w:num>
  <w:num w:numId="27">
    <w:abstractNumId w:val="33"/>
  </w:num>
  <w:num w:numId="28">
    <w:abstractNumId w:val="17"/>
  </w:num>
  <w:num w:numId="29">
    <w:abstractNumId w:val="14"/>
  </w:num>
  <w:num w:numId="30">
    <w:abstractNumId w:val="21"/>
  </w:num>
  <w:num w:numId="31">
    <w:abstractNumId w:val="1"/>
  </w:num>
  <w:num w:numId="32">
    <w:abstractNumId w:val="34"/>
  </w:num>
  <w:num w:numId="33">
    <w:abstractNumId w:val="3"/>
  </w:num>
  <w:num w:numId="34">
    <w:abstractNumId w:val="10"/>
  </w:num>
  <w:num w:numId="35">
    <w:abstractNumId w:val="11"/>
  </w:num>
  <w:num w:numId="36">
    <w:abstractNumId w:val="3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13C"/>
    <w:rsid w:val="000007B7"/>
    <w:rsid w:val="000019F9"/>
    <w:rsid w:val="000035E1"/>
    <w:rsid w:val="000069E9"/>
    <w:rsid w:val="00010993"/>
    <w:rsid w:val="00026CFC"/>
    <w:rsid w:val="00030DA8"/>
    <w:rsid w:val="000450D6"/>
    <w:rsid w:val="000465EA"/>
    <w:rsid w:val="0005505D"/>
    <w:rsid w:val="000824E8"/>
    <w:rsid w:val="000836DF"/>
    <w:rsid w:val="000848CB"/>
    <w:rsid w:val="00086C20"/>
    <w:rsid w:val="00092692"/>
    <w:rsid w:val="00093C57"/>
    <w:rsid w:val="000A0437"/>
    <w:rsid w:val="000A2B68"/>
    <w:rsid w:val="000B197E"/>
    <w:rsid w:val="000D48AC"/>
    <w:rsid w:val="000E3CAF"/>
    <w:rsid w:val="001054A8"/>
    <w:rsid w:val="00105D21"/>
    <w:rsid w:val="0011312E"/>
    <w:rsid w:val="001170E5"/>
    <w:rsid w:val="00120B3A"/>
    <w:rsid w:val="001252F7"/>
    <w:rsid w:val="0013013C"/>
    <w:rsid w:val="00131173"/>
    <w:rsid w:val="00140744"/>
    <w:rsid w:val="00141E26"/>
    <w:rsid w:val="00142F9A"/>
    <w:rsid w:val="001501CC"/>
    <w:rsid w:val="001510D4"/>
    <w:rsid w:val="00152E57"/>
    <w:rsid w:val="00153A81"/>
    <w:rsid w:val="00154F01"/>
    <w:rsid w:val="00164A75"/>
    <w:rsid w:val="00166957"/>
    <w:rsid w:val="00181420"/>
    <w:rsid w:val="0018162E"/>
    <w:rsid w:val="0018236A"/>
    <w:rsid w:val="00184000"/>
    <w:rsid w:val="0019165F"/>
    <w:rsid w:val="001923ED"/>
    <w:rsid w:val="001A2039"/>
    <w:rsid w:val="001B3DF0"/>
    <w:rsid w:val="001B4EB8"/>
    <w:rsid w:val="001D17C8"/>
    <w:rsid w:val="001D3D01"/>
    <w:rsid w:val="001D644F"/>
    <w:rsid w:val="001D7F75"/>
    <w:rsid w:val="001E2404"/>
    <w:rsid w:val="001F3B8C"/>
    <w:rsid w:val="001F44C1"/>
    <w:rsid w:val="001F47B2"/>
    <w:rsid w:val="002130A2"/>
    <w:rsid w:val="0021469C"/>
    <w:rsid w:val="00215C4F"/>
    <w:rsid w:val="00227F08"/>
    <w:rsid w:val="00232761"/>
    <w:rsid w:val="002501ED"/>
    <w:rsid w:val="00251B4F"/>
    <w:rsid w:val="0026135C"/>
    <w:rsid w:val="00264616"/>
    <w:rsid w:val="00272548"/>
    <w:rsid w:val="002763B8"/>
    <w:rsid w:val="00282A30"/>
    <w:rsid w:val="00282C0C"/>
    <w:rsid w:val="002834CB"/>
    <w:rsid w:val="002840E8"/>
    <w:rsid w:val="00286BF2"/>
    <w:rsid w:val="00287727"/>
    <w:rsid w:val="002A18D9"/>
    <w:rsid w:val="002A3726"/>
    <w:rsid w:val="002A771A"/>
    <w:rsid w:val="002B2546"/>
    <w:rsid w:val="002B5B2C"/>
    <w:rsid w:val="002B5D64"/>
    <w:rsid w:val="002C26CF"/>
    <w:rsid w:val="002C4446"/>
    <w:rsid w:val="002C6F50"/>
    <w:rsid w:val="002D115D"/>
    <w:rsid w:val="002E07B1"/>
    <w:rsid w:val="002E31C4"/>
    <w:rsid w:val="002E4E14"/>
    <w:rsid w:val="002E573F"/>
    <w:rsid w:val="002F01F3"/>
    <w:rsid w:val="002F08F5"/>
    <w:rsid w:val="002F1206"/>
    <w:rsid w:val="002F3BBB"/>
    <w:rsid w:val="002F7032"/>
    <w:rsid w:val="00306A14"/>
    <w:rsid w:val="003217D4"/>
    <w:rsid w:val="00321C00"/>
    <w:rsid w:val="003226D7"/>
    <w:rsid w:val="00327F0A"/>
    <w:rsid w:val="003327FC"/>
    <w:rsid w:val="00334EE3"/>
    <w:rsid w:val="003512BF"/>
    <w:rsid w:val="00355A5F"/>
    <w:rsid w:val="003572AB"/>
    <w:rsid w:val="003642A7"/>
    <w:rsid w:val="003665FD"/>
    <w:rsid w:val="00366612"/>
    <w:rsid w:val="0037558C"/>
    <w:rsid w:val="00380B60"/>
    <w:rsid w:val="003866E6"/>
    <w:rsid w:val="00394EC6"/>
    <w:rsid w:val="003A5B90"/>
    <w:rsid w:val="003B7E0E"/>
    <w:rsid w:val="003D4E97"/>
    <w:rsid w:val="003E0B45"/>
    <w:rsid w:val="003E7A24"/>
    <w:rsid w:val="003F05E8"/>
    <w:rsid w:val="00400C72"/>
    <w:rsid w:val="00401763"/>
    <w:rsid w:val="00402981"/>
    <w:rsid w:val="0040425F"/>
    <w:rsid w:val="00411473"/>
    <w:rsid w:val="00423D7E"/>
    <w:rsid w:val="00423F9D"/>
    <w:rsid w:val="004264B8"/>
    <w:rsid w:val="004306FD"/>
    <w:rsid w:val="00433316"/>
    <w:rsid w:val="00433E75"/>
    <w:rsid w:val="0045005E"/>
    <w:rsid w:val="004505C5"/>
    <w:rsid w:val="00453F1C"/>
    <w:rsid w:val="004551E5"/>
    <w:rsid w:val="00457ABF"/>
    <w:rsid w:val="00463A13"/>
    <w:rsid w:val="004654CC"/>
    <w:rsid w:val="00465ED7"/>
    <w:rsid w:val="00466E33"/>
    <w:rsid w:val="004858AA"/>
    <w:rsid w:val="00490942"/>
    <w:rsid w:val="004924C9"/>
    <w:rsid w:val="00495A70"/>
    <w:rsid w:val="004A0B6A"/>
    <w:rsid w:val="004A65A4"/>
    <w:rsid w:val="004B181F"/>
    <w:rsid w:val="004B4B4C"/>
    <w:rsid w:val="004C0721"/>
    <w:rsid w:val="004C761E"/>
    <w:rsid w:val="004D0B65"/>
    <w:rsid w:val="004D7B0D"/>
    <w:rsid w:val="004E1463"/>
    <w:rsid w:val="004E24C9"/>
    <w:rsid w:val="004E56AC"/>
    <w:rsid w:val="004F011C"/>
    <w:rsid w:val="004F22F9"/>
    <w:rsid w:val="00504428"/>
    <w:rsid w:val="00510535"/>
    <w:rsid w:val="0051188B"/>
    <w:rsid w:val="005140ED"/>
    <w:rsid w:val="005161AB"/>
    <w:rsid w:val="005305A3"/>
    <w:rsid w:val="00531B3C"/>
    <w:rsid w:val="00535709"/>
    <w:rsid w:val="00537072"/>
    <w:rsid w:val="00537940"/>
    <w:rsid w:val="00540DAB"/>
    <w:rsid w:val="00542D0F"/>
    <w:rsid w:val="005471F8"/>
    <w:rsid w:val="0055131A"/>
    <w:rsid w:val="00553C15"/>
    <w:rsid w:val="0055462B"/>
    <w:rsid w:val="00554A38"/>
    <w:rsid w:val="0056501E"/>
    <w:rsid w:val="0056533D"/>
    <w:rsid w:val="0057115D"/>
    <w:rsid w:val="00572412"/>
    <w:rsid w:val="00572F0A"/>
    <w:rsid w:val="00583374"/>
    <w:rsid w:val="00591688"/>
    <w:rsid w:val="00592499"/>
    <w:rsid w:val="005A7239"/>
    <w:rsid w:val="005A790B"/>
    <w:rsid w:val="005B1A0F"/>
    <w:rsid w:val="005B7406"/>
    <w:rsid w:val="005C0562"/>
    <w:rsid w:val="005C0E14"/>
    <w:rsid w:val="005D0D92"/>
    <w:rsid w:val="005D1F23"/>
    <w:rsid w:val="005D627F"/>
    <w:rsid w:val="005E709C"/>
    <w:rsid w:val="005F2258"/>
    <w:rsid w:val="00600D3F"/>
    <w:rsid w:val="00602464"/>
    <w:rsid w:val="00603534"/>
    <w:rsid w:val="00603FF4"/>
    <w:rsid w:val="00604CA8"/>
    <w:rsid w:val="00613EF0"/>
    <w:rsid w:val="00615273"/>
    <w:rsid w:val="00620EF3"/>
    <w:rsid w:val="00624936"/>
    <w:rsid w:val="006250E6"/>
    <w:rsid w:val="006318E9"/>
    <w:rsid w:val="0063380C"/>
    <w:rsid w:val="0064233D"/>
    <w:rsid w:val="00643CFA"/>
    <w:rsid w:val="006457DA"/>
    <w:rsid w:val="0065359B"/>
    <w:rsid w:val="00672904"/>
    <w:rsid w:val="00675245"/>
    <w:rsid w:val="00682F11"/>
    <w:rsid w:val="006833AA"/>
    <w:rsid w:val="00686595"/>
    <w:rsid w:val="00686792"/>
    <w:rsid w:val="00690C52"/>
    <w:rsid w:val="006953C3"/>
    <w:rsid w:val="006A273A"/>
    <w:rsid w:val="006A49D8"/>
    <w:rsid w:val="006A49EA"/>
    <w:rsid w:val="006B0469"/>
    <w:rsid w:val="006B766B"/>
    <w:rsid w:val="006C4B56"/>
    <w:rsid w:val="006D0CB3"/>
    <w:rsid w:val="006D3C24"/>
    <w:rsid w:val="006D5D21"/>
    <w:rsid w:val="006D6E74"/>
    <w:rsid w:val="006E4E8A"/>
    <w:rsid w:val="006F02E2"/>
    <w:rsid w:val="006F067C"/>
    <w:rsid w:val="006F587B"/>
    <w:rsid w:val="007048B5"/>
    <w:rsid w:val="0070532F"/>
    <w:rsid w:val="0072063F"/>
    <w:rsid w:val="00721BA4"/>
    <w:rsid w:val="00723548"/>
    <w:rsid w:val="0072381A"/>
    <w:rsid w:val="007247ED"/>
    <w:rsid w:val="007310AE"/>
    <w:rsid w:val="0073237F"/>
    <w:rsid w:val="007345F0"/>
    <w:rsid w:val="00735CF8"/>
    <w:rsid w:val="007430F2"/>
    <w:rsid w:val="00745632"/>
    <w:rsid w:val="00747CDF"/>
    <w:rsid w:val="00756F9F"/>
    <w:rsid w:val="00757834"/>
    <w:rsid w:val="00764CF4"/>
    <w:rsid w:val="00765694"/>
    <w:rsid w:val="00767EA9"/>
    <w:rsid w:val="00772E0A"/>
    <w:rsid w:val="007749B4"/>
    <w:rsid w:val="00774A50"/>
    <w:rsid w:val="00777480"/>
    <w:rsid w:val="00783067"/>
    <w:rsid w:val="00785BE5"/>
    <w:rsid w:val="007908D1"/>
    <w:rsid w:val="007A2CA0"/>
    <w:rsid w:val="007B21D1"/>
    <w:rsid w:val="007C1C97"/>
    <w:rsid w:val="007D08FC"/>
    <w:rsid w:val="007D2DBE"/>
    <w:rsid w:val="007E3040"/>
    <w:rsid w:val="007E3D6E"/>
    <w:rsid w:val="007F5D0B"/>
    <w:rsid w:val="007F6C6A"/>
    <w:rsid w:val="008042DF"/>
    <w:rsid w:val="00807C1F"/>
    <w:rsid w:val="00822CAB"/>
    <w:rsid w:val="00826940"/>
    <w:rsid w:val="0082719C"/>
    <w:rsid w:val="00834E75"/>
    <w:rsid w:val="0083721E"/>
    <w:rsid w:val="0083771F"/>
    <w:rsid w:val="008411E3"/>
    <w:rsid w:val="0084424A"/>
    <w:rsid w:val="00847D7F"/>
    <w:rsid w:val="00853999"/>
    <w:rsid w:val="00853EE8"/>
    <w:rsid w:val="008544A1"/>
    <w:rsid w:val="00854539"/>
    <w:rsid w:val="0086011D"/>
    <w:rsid w:val="00860735"/>
    <w:rsid w:val="00864341"/>
    <w:rsid w:val="00875607"/>
    <w:rsid w:val="00875A32"/>
    <w:rsid w:val="00876196"/>
    <w:rsid w:val="008829ED"/>
    <w:rsid w:val="008A5804"/>
    <w:rsid w:val="008B1581"/>
    <w:rsid w:val="008B327F"/>
    <w:rsid w:val="008B536C"/>
    <w:rsid w:val="008B7399"/>
    <w:rsid w:val="008C0355"/>
    <w:rsid w:val="008C75DF"/>
    <w:rsid w:val="008D0032"/>
    <w:rsid w:val="008D3127"/>
    <w:rsid w:val="008D445F"/>
    <w:rsid w:val="008E04CA"/>
    <w:rsid w:val="008E09A0"/>
    <w:rsid w:val="008E2437"/>
    <w:rsid w:val="008E2D39"/>
    <w:rsid w:val="008E3250"/>
    <w:rsid w:val="008E3495"/>
    <w:rsid w:val="008E5214"/>
    <w:rsid w:val="008F60D1"/>
    <w:rsid w:val="00903993"/>
    <w:rsid w:val="009133C0"/>
    <w:rsid w:val="00925CB4"/>
    <w:rsid w:val="00926EFF"/>
    <w:rsid w:val="0094222B"/>
    <w:rsid w:val="009425F7"/>
    <w:rsid w:val="00961D25"/>
    <w:rsid w:val="00967A22"/>
    <w:rsid w:val="0097471D"/>
    <w:rsid w:val="0097537E"/>
    <w:rsid w:val="00977C2C"/>
    <w:rsid w:val="00983FDF"/>
    <w:rsid w:val="00992142"/>
    <w:rsid w:val="00993B62"/>
    <w:rsid w:val="00996FA0"/>
    <w:rsid w:val="009B13E4"/>
    <w:rsid w:val="009B2CB1"/>
    <w:rsid w:val="009B343B"/>
    <w:rsid w:val="009B5867"/>
    <w:rsid w:val="009C0EB3"/>
    <w:rsid w:val="009D1733"/>
    <w:rsid w:val="009D3F86"/>
    <w:rsid w:val="009E1028"/>
    <w:rsid w:val="00A00893"/>
    <w:rsid w:val="00A135D2"/>
    <w:rsid w:val="00A14CBA"/>
    <w:rsid w:val="00A217A4"/>
    <w:rsid w:val="00A325E0"/>
    <w:rsid w:val="00A32B02"/>
    <w:rsid w:val="00A33E43"/>
    <w:rsid w:val="00A408CB"/>
    <w:rsid w:val="00A436C0"/>
    <w:rsid w:val="00A43B71"/>
    <w:rsid w:val="00A4509F"/>
    <w:rsid w:val="00A475C5"/>
    <w:rsid w:val="00A570B6"/>
    <w:rsid w:val="00A70375"/>
    <w:rsid w:val="00A70A50"/>
    <w:rsid w:val="00A73442"/>
    <w:rsid w:val="00A77F53"/>
    <w:rsid w:val="00A827EE"/>
    <w:rsid w:val="00A847BC"/>
    <w:rsid w:val="00A944B0"/>
    <w:rsid w:val="00A95F1C"/>
    <w:rsid w:val="00A96B4C"/>
    <w:rsid w:val="00AC7CFD"/>
    <w:rsid w:val="00AD2F69"/>
    <w:rsid w:val="00AD3C96"/>
    <w:rsid w:val="00AD5F35"/>
    <w:rsid w:val="00AE10B9"/>
    <w:rsid w:val="00AE33FE"/>
    <w:rsid w:val="00AE4913"/>
    <w:rsid w:val="00AE6444"/>
    <w:rsid w:val="00AE6C9D"/>
    <w:rsid w:val="00AF331C"/>
    <w:rsid w:val="00AF7DFA"/>
    <w:rsid w:val="00B00B68"/>
    <w:rsid w:val="00B0290D"/>
    <w:rsid w:val="00B03661"/>
    <w:rsid w:val="00B06AA0"/>
    <w:rsid w:val="00B17025"/>
    <w:rsid w:val="00B33912"/>
    <w:rsid w:val="00B35D6F"/>
    <w:rsid w:val="00B4455E"/>
    <w:rsid w:val="00B45623"/>
    <w:rsid w:val="00B465D0"/>
    <w:rsid w:val="00B50CC5"/>
    <w:rsid w:val="00B5635B"/>
    <w:rsid w:val="00B62FC4"/>
    <w:rsid w:val="00B636B8"/>
    <w:rsid w:val="00B67611"/>
    <w:rsid w:val="00B6780F"/>
    <w:rsid w:val="00B8705C"/>
    <w:rsid w:val="00B9095E"/>
    <w:rsid w:val="00B97CD3"/>
    <w:rsid w:val="00BB152E"/>
    <w:rsid w:val="00BB4CBA"/>
    <w:rsid w:val="00BC66DF"/>
    <w:rsid w:val="00C06507"/>
    <w:rsid w:val="00C143C5"/>
    <w:rsid w:val="00C37BD4"/>
    <w:rsid w:val="00C40BCD"/>
    <w:rsid w:val="00C43747"/>
    <w:rsid w:val="00C50286"/>
    <w:rsid w:val="00C64ADF"/>
    <w:rsid w:val="00C65FA0"/>
    <w:rsid w:val="00C756EF"/>
    <w:rsid w:val="00C8362B"/>
    <w:rsid w:val="00C84E1C"/>
    <w:rsid w:val="00C85432"/>
    <w:rsid w:val="00CA106C"/>
    <w:rsid w:val="00CA6421"/>
    <w:rsid w:val="00CB1036"/>
    <w:rsid w:val="00CC1076"/>
    <w:rsid w:val="00CC2865"/>
    <w:rsid w:val="00CC45CB"/>
    <w:rsid w:val="00CD102A"/>
    <w:rsid w:val="00CD7FE5"/>
    <w:rsid w:val="00CE2139"/>
    <w:rsid w:val="00CE4E5C"/>
    <w:rsid w:val="00CF6734"/>
    <w:rsid w:val="00D003C5"/>
    <w:rsid w:val="00D01ED2"/>
    <w:rsid w:val="00D04A08"/>
    <w:rsid w:val="00D06454"/>
    <w:rsid w:val="00D126F3"/>
    <w:rsid w:val="00D1396B"/>
    <w:rsid w:val="00D15A1A"/>
    <w:rsid w:val="00D2225C"/>
    <w:rsid w:val="00D3176E"/>
    <w:rsid w:val="00D32696"/>
    <w:rsid w:val="00D32BCA"/>
    <w:rsid w:val="00D404E3"/>
    <w:rsid w:val="00D40BFC"/>
    <w:rsid w:val="00D4379A"/>
    <w:rsid w:val="00D517C3"/>
    <w:rsid w:val="00D51E70"/>
    <w:rsid w:val="00D73AF7"/>
    <w:rsid w:val="00D7754A"/>
    <w:rsid w:val="00D8229A"/>
    <w:rsid w:val="00DA28A5"/>
    <w:rsid w:val="00DA7304"/>
    <w:rsid w:val="00DB2B0D"/>
    <w:rsid w:val="00DB47CE"/>
    <w:rsid w:val="00DB59D3"/>
    <w:rsid w:val="00DD1D41"/>
    <w:rsid w:val="00DD283D"/>
    <w:rsid w:val="00DD2E3D"/>
    <w:rsid w:val="00DD40B1"/>
    <w:rsid w:val="00DD5ED3"/>
    <w:rsid w:val="00DF3FBB"/>
    <w:rsid w:val="00E12354"/>
    <w:rsid w:val="00E25BBF"/>
    <w:rsid w:val="00E364D4"/>
    <w:rsid w:val="00E44057"/>
    <w:rsid w:val="00E46550"/>
    <w:rsid w:val="00E478F6"/>
    <w:rsid w:val="00E5435C"/>
    <w:rsid w:val="00E616CE"/>
    <w:rsid w:val="00E65145"/>
    <w:rsid w:val="00E65E23"/>
    <w:rsid w:val="00E66B22"/>
    <w:rsid w:val="00E8194B"/>
    <w:rsid w:val="00E84892"/>
    <w:rsid w:val="00E86BE0"/>
    <w:rsid w:val="00E90B2A"/>
    <w:rsid w:val="00E90CE1"/>
    <w:rsid w:val="00E9287C"/>
    <w:rsid w:val="00E95842"/>
    <w:rsid w:val="00E96868"/>
    <w:rsid w:val="00EA598A"/>
    <w:rsid w:val="00EA5F97"/>
    <w:rsid w:val="00EC13C5"/>
    <w:rsid w:val="00EC2B73"/>
    <w:rsid w:val="00ED46DC"/>
    <w:rsid w:val="00ED6047"/>
    <w:rsid w:val="00ED6A11"/>
    <w:rsid w:val="00EE0570"/>
    <w:rsid w:val="00EE1FDA"/>
    <w:rsid w:val="00EE273A"/>
    <w:rsid w:val="00EE3796"/>
    <w:rsid w:val="00EE5844"/>
    <w:rsid w:val="00EE5BF0"/>
    <w:rsid w:val="00EF3411"/>
    <w:rsid w:val="00EF4B33"/>
    <w:rsid w:val="00EF7C80"/>
    <w:rsid w:val="00F0138B"/>
    <w:rsid w:val="00F11E89"/>
    <w:rsid w:val="00F12E2F"/>
    <w:rsid w:val="00F3617D"/>
    <w:rsid w:val="00F36E9E"/>
    <w:rsid w:val="00F4157A"/>
    <w:rsid w:val="00F419F0"/>
    <w:rsid w:val="00F41B93"/>
    <w:rsid w:val="00F41C81"/>
    <w:rsid w:val="00F41E98"/>
    <w:rsid w:val="00F55CB2"/>
    <w:rsid w:val="00F6293F"/>
    <w:rsid w:val="00F66A2F"/>
    <w:rsid w:val="00F7241C"/>
    <w:rsid w:val="00F77F50"/>
    <w:rsid w:val="00F81C38"/>
    <w:rsid w:val="00F8623E"/>
    <w:rsid w:val="00F879FA"/>
    <w:rsid w:val="00F940B9"/>
    <w:rsid w:val="00FA3E23"/>
    <w:rsid w:val="00FA71ED"/>
    <w:rsid w:val="00FB0B46"/>
    <w:rsid w:val="00FD1A2D"/>
    <w:rsid w:val="00FD2116"/>
    <w:rsid w:val="00FD63CF"/>
    <w:rsid w:val="00FD769D"/>
    <w:rsid w:val="00FE1954"/>
    <w:rsid w:val="00FE1A88"/>
    <w:rsid w:val="00FE23BD"/>
    <w:rsid w:val="00FE2C7D"/>
    <w:rsid w:val="00FE3C3A"/>
    <w:rsid w:val="00FF1159"/>
    <w:rsid w:val="00FF4356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9F70C78"/>
  <w15:docId w15:val="{F62BD9F4-AD11-439C-98F3-66A0C3A6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013C"/>
    <w:pPr>
      <w:keepNext/>
      <w:tabs>
        <w:tab w:val="left" w:pos="426"/>
      </w:tabs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13013C"/>
    <w:pPr>
      <w:keepNext/>
      <w:tabs>
        <w:tab w:val="left" w:pos="284"/>
        <w:tab w:val="left" w:pos="4253"/>
      </w:tabs>
      <w:jc w:val="both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link w:val="Nagwek3Znak"/>
    <w:qFormat/>
    <w:rsid w:val="0013013C"/>
    <w:pPr>
      <w:keepNext/>
      <w:tabs>
        <w:tab w:val="left" w:pos="426"/>
      </w:tabs>
      <w:jc w:val="center"/>
      <w:outlineLvl w:val="2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013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3013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3013C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Stopka">
    <w:name w:val="footer"/>
    <w:basedOn w:val="Normalny"/>
    <w:link w:val="StopkaZnak1"/>
    <w:rsid w:val="0013013C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uiPriority w:val="99"/>
    <w:semiHidden/>
    <w:rsid w:val="001301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3013C"/>
    <w:pPr>
      <w:tabs>
        <w:tab w:val="left" w:pos="426"/>
      </w:tabs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301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13013C"/>
    <w:rPr>
      <w:color w:val="0000FF"/>
      <w:u w:val="single"/>
    </w:rPr>
  </w:style>
  <w:style w:type="character" w:styleId="Numerstrony">
    <w:name w:val="page number"/>
    <w:basedOn w:val="Domylnaczcionkaakapitu"/>
    <w:rsid w:val="0013013C"/>
  </w:style>
  <w:style w:type="paragraph" w:styleId="Akapitzlist">
    <w:name w:val="List Paragraph"/>
    <w:basedOn w:val="Normalny"/>
    <w:qFormat/>
    <w:rsid w:val="0013013C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customStyle="1" w:styleId="StopkaZnak1">
    <w:name w:val="Stopka Znak1"/>
    <w:link w:val="Stopka"/>
    <w:rsid w:val="0013013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53999"/>
    <w:rPr>
      <w:color w:val="954F72" w:themeColor="followedHyperlink"/>
      <w:u w:val="single"/>
    </w:rPr>
  </w:style>
  <w:style w:type="character" w:styleId="Pogrubienie">
    <w:name w:val="Strong"/>
    <w:uiPriority w:val="22"/>
    <w:qFormat/>
    <w:rsid w:val="00AD2F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F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FA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1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1B4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1B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1B4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5C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CB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5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81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E81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pt.gov.pl/media/48351/21.pdf" TargetMode="External"/><Relationship Id="rId13" Type="http://schemas.openxmlformats.org/officeDocument/2006/relationships/hyperlink" Target="mailto:sekretariat_sieci@gdos.gov.p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ncelaria@gdos.gov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sdr.gdos.gov.p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5C40C-4E71-45B9-9C01-73EF3185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997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Staruchowicz</dc:creator>
  <cp:lastModifiedBy>GDOŚ</cp:lastModifiedBy>
  <cp:revision>10</cp:revision>
  <cp:lastPrinted>2015-10-08T11:58:00Z</cp:lastPrinted>
  <dcterms:created xsi:type="dcterms:W3CDTF">2021-01-12T07:55:00Z</dcterms:created>
  <dcterms:modified xsi:type="dcterms:W3CDTF">2021-04-07T07:26:00Z</dcterms:modified>
</cp:coreProperties>
</file>